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8F3" w:rsidRPr="009E60AD" w:rsidRDefault="001518F3" w:rsidP="00202D78">
      <w:pPr>
        <w:rPr>
          <w:rFonts w:ascii="Trajan Pro" w:hAnsi="Trajan Pro"/>
          <w:b/>
          <w:sz w:val="24"/>
          <w:szCs w:val="24"/>
        </w:rPr>
      </w:pPr>
      <w:bookmarkStart w:id="0" w:name="_GoBack"/>
      <w:bookmarkEnd w:id="0"/>
      <w:r w:rsidRPr="009E60AD">
        <w:rPr>
          <w:rFonts w:ascii="Trajan Pro" w:hAnsi="Trajan Pro"/>
          <w:b/>
          <w:sz w:val="24"/>
          <w:szCs w:val="24"/>
        </w:rPr>
        <w:t>Welcome to “New Product News”</w:t>
      </w:r>
    </w:p>
    <w:p w:rsidR="001518F3" w:rsidRPr="001518F3" w:rsidRDefault="001518F3" w:rsidP="00202D78">
      <w:pPr>
        <w:rPr>
          <w:sz w:val="24"/>
          <w:szCs w:val="24"/>
        </w:rPr>
      </w:pPr>
      <w:r w:rsidRPr="001518F3">
        <w:rPr>
          <w:sz w:val="24"/>
          <w:szCs w:val="24"/>
        </w:rPr>
        <w:t xml:space="preserve">In an effort to </w:t>
      </w:r>
      <w:r w:rsidR="00A7032A">
        <w:rPr>
          <w:sz w:val="24"/>
          <w:szCs w:val="24"/>
        </w:rPr>
        <w:t>keep ODOT</w:t>
      </w:r>
      <w:r w:rsidR="00A86046">
        <w:rPr>
          <w:sz w:val="24"/>
          <w:szCs w:val="24"/>
        </w:rPr>
        <w:t xml:space="preserve"> up-to-date</w:t>
      </w:r>
      <w:r w:rsidRPr="001518F3">
        <w:rPr>
          <w:sz w:val="24"/>
          <w:szCs w:val="24"/>
        </w:rPr>
        <w:t xml:space="preserve"> on the new p</w:t>
      </w:r>
      <w:r>
        <w:rPr>
          <w:sz w:val="24"/>
          <w:szCs w:val="24"/>
        </w:rPr>
        <w:t xml:space="preserve">roducts being evaluated by the department, </w:t>
      </w:r>
      <w:r w:rsidR="00A86046">
        <w:rPr>
          <w:sz w:val="24"/>
          <w:szCs w:val="24"/>
        </w:rPr>
        <w:t>New Product News serves</w:t>
      </w:r>
      <w:r w:rsidRPr="001518F3">
        <w:rPr>
          <w:sz w:val="24"/>
          <w:szCs w:val="24"/>
        </w:rPr>
        <w:t xml:space="preserve"> to highlight some ongoing and completed evaluations and resulting specification modifications. </w:t>
      </w:r>
      <w:r w:rsidR="00B60F92">
        <w:rPr>
          <w:sz w:val="24"/>
          <w:szCs w:val="24"/>
        </w:rPr>
        <w:t>This publication</w:t>
      </w:r>
      <w:r w:rsidR="00F741CD">
        <w:rPr>
          <w:sz w:val="24"/>
          <w:szCs w:val="24"/>
        </w:rPr>
        <w:t xml:space="preserve"> will be issued on regular basis.  </w:t>
      </w:r>
      <w:r w:rsidR="00B63E4F">
        <w:rPr>
          <w:sz w:val="24"/>
          <w:szCs w:val="24"/>
        </w:rPr>
        <w:t>Th</w:t>
      </w:r>
      <w:r w:rsidR="00DE5CF5">
        <w:rPr>
          <w:sz w:val="24"/>
          <w:szCs w:val="24"/>
        </w:rPr>
        <w:t>is document, as well as a list</w:t>
      </w:r>
      <w:r w:rsidR="00B63E4F">
        <w:rPr>
          <w:sz w:val="24"/>
          <w:szCs w:val="24"/>
        </w:rPr>
        <w:t xml:space="preserve"> of approved materials can be found online at the </w:t>
      </w:r>
      <w:hyperlink r:id="rId8" w:history="1">
        <w:r w:rsidR="00B63E4F" w:rsidRPr="00B63E4F">
          <w:rPr>
            <w:rStyle w:val="Hyperlink"/>
            <w:sz w:val="24"/>
            <w:szCs w:val="24"/>
          </w:rPr>
          <w:t>Office of Materials Management website</w:t>
        </w:r>
      </w:hyperlink>
      <w:r w:rsidR="00B63E4F">
        <w:rPr>
          <w:sz w:val="24"/>
          <w:szCs w:val="24"/>
        </w:rPr>
        <w:t xml:space="preserve">.  </w:t>
      </w:r>
    </w:p>
    <w:p w:rsidR="001518F3" w:rsidRDefault="00A7032A" w:rsidP="00202D78">
      <w:pPr>
        <w:rPr>
          <w:sz w:val="24"/>
          <w:szCs w:val="24"/>
        </w:rPr>
      </w:pPr>
      <w:r>
        <w:rPr>
          <w:sz w:val="24"/>
          <w:szCs w:val="24"/>
        </w:rPr>
        <w:t>If you have a</w:t>
      </w:r>
      <w:r w:rsidR="00202D78">
        <w:rPr>
          <w:sz w:val="24"/>
          <w:szCs w:val="24"/>
        </w:rPr>
        <w:t xml:space="preserve">ny </w:t>
      </w:r>
      <w:r w:rsidR="001518F3" w:rsidRPr="001518F3">
        <w:rPr>
          <w:sz w:val="24"/>
          <w:szCs w:val="24"/>
        </w:rPr>
        <w:t xml:space="preserve">comments/questions or have new product needs, please contact </w:t>
      </w:r>
      <w:r w:rsidR="001518F3" w:rsidRPr="00DB712F">
        <w:rPr>
          <w:sz w:val="24"/>
          <w:szCs w:val="24"/>
        </w:rPr>
        <w:t>Brad Young</w:t>
      </w:r>
      <w:r w:rsidR="001518F3" w:rsidRPr="001518F3">
        <w:rPr>
          <w:sz w:val="24"/>
          <w:szCs w:val="24"/>
        </w:rPr>
        <w:t xml:space="preserve"> </w:t>
      </w:r>
      <w:hyperlink r:id="rId9" w:history="1">
        <w:r w:rsidR="001518F3" w:rsidRPr="001518F3">
          <w:rPr>
            <w:rStyle w:val="Hyperlink"/>
            <w:sz w:val="24"/>
            <w:szCs w:val="24"/>
          </w:rPr>
          <w:t>brad.young2@dot.ohio.gov</w:t>
        </w:r>
      </w:hyperlink>
      <w:r w:rsidR="001518F3" w:rsidRPr="001518F3">
        <w:rPr>
          <w:sz w:val="24"/>
          <w:szCs w:val="24"/>
        </w:rPr>
        <w:t xml:space="preserve"> or 614-351-2882. </w:t>
      </w:r>
    </w:p>
    <w:p w:rsidR="00202D78" w:rsidRPr="001518F3" w:rsidRDefault="00202D78" w:rsidP="0080631C">
      <w:pPr>
        <w:jc w:val="both"/>
        <w:rPr>
          <w:sz w:val="24"/>
          <w:szCs w:val="24"/>
        </w:rPr>
      </w:pPr>
    </w:p>
    <w:p w:rsidR="00354167" w:rsidRPr="001B1F12" w:rsidRDefault="00354167" w:rsidP="00354167">
      <w:pPr>
        <w:rPr>
          <w:rFonts w:ascii="Trajan Pro" w:hAnsi="Trajan Pro"/>
          <w:b/>
          <w:sz w:val="24"/>
          <w:szCs w:val="24"/>
        </w:rPr>
      </w:pPr>
      <w:r>
        <w:rPr>
          <w:rFonts w:ascii="Trajan Pro" w:hAnsi="Trajan Pro"/>
          <w:b/>
          <w:sz w:val="24"/>
          <w:szCs w:val="24"/>
        </w:rPr>
        <w:t>2016</w:t>
      </w:r>
      <w:r w:rsidRPr="009E60AD">
        <w:rPr>
          <w:rFonts w:ascii="Trajan Pro" w:hAnsi="Trajan Pro"/>
          <w:b/>
          <w:sz w:val="24"/>
          <w:szCs w:val="24"/>
        </w:rPr>
        <w:t xml:space="preserve"> New Product Highlights</w:t>
      </w:r>
    </w:p>
    <w:p w:rsidR="00F11A63" w:rsidRPr="00DB712F" w:rsidRDefault="00191051" w:rsidP="00191051">
      <w:pPr>
        <w:rPr>
          <w:sz w:val="24"/>
          <w:szCs w:val="24"/>
          <w:u w:val="single"/>
        </w:rPr>
      </w:pPr>
      <w:r w:rsidRPr="00DB712F">
        <w:rPr>
          <w:sz w:val="24"/>
          <w:szCs w:val="24"/>
          <w:u w:val="single"/>
        </w:rPr>
        <w:t>Completed Evaluations</w:t>
      </w:r>
    </w:p>
    <w:p w:rsidR="00191051" w:rsidRDefault="00E93559" w:rsidP="0080631C">
      <w:pPr>
        <w:pStyle w:val="ListParagraph"/>
        <w:numPr>
          <w:ilvl w:val="0"/>
          <w:numId w:val="3"/>
        </w:numPr>
        <w:jc w:val="both"/>
        <w:rPr>
          <w:sz w:val="24"/>
          <w:szCs w:val="24"/>
        </w:rPr>
      </w:pPr>
      <w:r>
        <w:rPr>
          <w:sz w:val="24"/>
          <w:szCs w:val="24"/>
        </w:rPr>
        <w:t>Heat-Fused Preformed Thermo</w:t>
      </w:r>
      <w:r w:rsidR="009B1418">
        <w:rPr>
          <w:sz w:val="24"/>
          <w:szCs w:val="24"/>
        </w:rPr>
        <w:t xml:space="preserve">plastic Shield Pavement Markings were approved for use under </w:t>
      </w:r>
      <w:hyperlink r:id="rId10" w:history="1">
        <w:r w:rsidRPr="007421A5">
          <w:rPr>
            <w:rStyle w:val="Hyperlink"/>
            <w:sz w:val="24"/>
            <w:szCs w:val="24"/>
          </w:rPr>
          <w:t>SS814</w:t>
        </w:r>
      </w:hyperlink>
      <w:r>
        <w:rPr>
          <w:sz w:val="24"/>
          <w:szCs w:val="24"/>
        </w:rPr>
        <w:t xml:space="preserve"> and </w:t>
      </w:r>
      <w:hyperlink r:id="rId11" w:history="1">
        <w:r w:rsidRPr="007421A5">
          <w:rPr>
            <w:rStyle w:val="Hyperlink"/>
            <w:sz w:val="24"/>
            <w:szCs w:val="24"/>
          </w:rPr>
          <w:t>SS914</w:t>
        </w:r>
      </w:hyperlink>
      <w:r w:rsidR="009B1418">
        <w:rPr>
          <w:sz w:val="24"/>
          <w:szCs w:val="24"/>
        </w:rPr>
        <w:t xml:space="preserve">. (Photo </w:t>
      </w:r>
      <w:r w:rsidR="007421A5">
        <w:rPr>
          <w:sz w:val="24"/>
          <w:szCs w:val="24"/>
        </w:rPr>
        <w:t xml:space="preserve">below </w:t>
      </w:r>
      <w:r w:rsidR="009B1418">
        <w:rPr>
          <w:sz w:val="24"/>
          <w:szCs w:val="24"/>
        </w:rPr>
        <w:t>is an example)</w:t>
      </w:r>
    </w:p>
    <w:p w:rsidR="00E93559" w:rsidRDefault="00E93559" w:rsidP="006E3383">
      <w:pPr>
        <w:pStyle w:val="ListParagraph"/>
        <w:ind w:left="2880" w:firstLine="720"/>
        <w:jc w:val="both"/>
        <w:rPr>
          <w:sz w:val="24"/>
          <w:szCs w:val="24"/>
        </w:rPr>
      </w:pPr>
      <w:r w:rsidRPr="009658FE">
        <w:rPr>
          <w:noProof/>
          <w:bdr w:val="single" w:sz="18" w:space="0" w:color="auto"/>
        </w:rPr>
        <w:drawing>
          <wp:inline distT="0" distB="0" distL="0" distR="0">
            <wp:extent cx="2441448" cy="1371600"/>
            <wp:effectExtent l="0" t="0" r="0" b="0"/>
            <wp:docPr id="37" name="Picture 37" descr="http://media.bizj.us/view/img/7206632/premarkinterstateshieldstaugustinefl*750xx800-45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bizj.us/view/img/7206632/premarkinterstateshieldstaugustinefl*750xx800-450-0-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1448" cy="1371600"/>
                    </a:xfrm>
                    <a:prstGeom prst="rect">
                      <a:avLst/>
                    </a:prstGeom>
                    <a:noFill/>
                    <a:ln>
                      <a:noFill/>
                    </a:ln>
                  </pic:spPr>
                </pic:pic>
              </a:graphicData>
            </a:graphic>
          </wp:inline>
        </w:drawing>
      </w:r>
    </w:p>
    <w:p w:rsidR="009B1418" w:rsidRPr="00DB712F" w:rsidRDefault="009B1418" w:rsidP="006E3383">
      <w:pPr>
        <w:pStyle w:val="ListParagraph"/>
        <w:ind w:left="2880" w:firstLine="720"/>
        <w:jc w:val="both"/>
        <w:rPr>
          <w:sz w:val="24"/>
          <w:szCs w:val="24"/>
        </w:rPr>
      </w:pPr>
    </w:p>
    <w:p w:rsidR="0097654B" w:rsidRDefault="0097654B" w:rsidP="0097654B">
      <w:pPr>
        <w:pStyle w:val="ListParagraph"/>
        <w:numPr>
          <w:ilvl w:val="0"/>
          <w:numId w:val="3"/>
        </w:numPr>
        <w:rPr>
          <w:sz w:val="24"/>
          <w:szCs w:val="24"/>
        </w:rPr>
      </w:pPr>
      <w:r>
        <w:rPr>
          <w:sz w:val="24"/>
          <w:szCs w:val="24"/>
        </w:rPr>
        <w:t>Item</w:t>
      </w:r>
      <w:r w:rsidR="00A7032A">
        <w:rPr>
          <w:sz w:val="24"/>
          <w:szCs w:val="24"/>
        </w:rPr>
        <w:t>s</w:t>
      </w:r>
      <w:r>
        <w:rPr>
          <w:sz w:val="24"/>
          <w:szCs w:val="24"/>
        </w:rPr>
        <w:t xml:space="preserve"> 626 and 726 were modified to include structurally reinforced, plastic guardrail reflectors</w:t>
      </w:r>
      <w:r w:rsidR="009B1418">
        <w:rPr>
          <w:sz w:val="24"/>
          <w:szCs w:val="24"/>
        </w:rPr>
        <w:t xml:space="preserve"> like the one shown in the photo below</w:t>
      </w:r>
      <w:r>
        <w:rPr>
          <w:sz w:val="24"/>
          <w:szCs w:val="24"/>
        </w:rPr>
        <w:t>.</w:t>
      </w:r>
      <w:r w:rsidR="00A7032A">
        <w:rPr>
          <w:sz w:val="24"/>
          <w:szCs w:val="24"/>
        </w:rPr>
        <w:t xml:space="preserve">  These should function better than the metal plates used in the past.</w:t>
      </w:r>
    </w:p>
    <w:p w:rsidR="0097654B" w:rsidRDefault="0097654B" w:rsidP="0097654B">
      <w:pPr>
        <w:pStyle w:val="ListParagraph"/>
        <w:ind w:left="2880" w:firstLine="720"/>
        <w:rPr>
          <w:sz w:val="24"/>
          <w:szCs w:val="24"/>
        </w:rPr>
      </w:pPr>
      <w:r w:rsidRPr="009658FE">
        <w:rPr>
          <w:noProof/>
          <w:sz w:val="24"/>
          <w:szCs w:val="24"/>
          <w:bdr w:val="single" w:sz="18" w:space="0" w:color="auto"/>
        </w:rPr>
        <w:drawing>
          <wp:inline distT="0" distB="0" distL="0" distR="0" wp14:anchorId="64FA90D5" wp14:editId="7B932F71">
            <wp:extent cx="2441448" cy="1828800"/>
            <wp:effectExtent l="0" t="0" r="0" b="0"/>
            <wp:docPr id="38" name="Picture 38" descr="W:\BRAD\New Products\American Molded Plastic\Photo Install Reinforced Guardrail Ref TRU-82-68_8 on 8-11-15\P81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RAD\New Products\American Molded Plastic\Photo Install Reinforced Guardrail Ref TRU-82-68_8 on 8-11-15\P811003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CF279A" w:rsidRDefault="00CF279A" w:rsidP="0097654B">
      <w:pPr>
        <w:pStyle w:val="ListParagraph"/>
        <w:ind w:left="2880" w:firstLine="720"/>
        <w:rPr>
          <w:sz w:val="24"/>
          <w:szCs w:val="24"/>
        </w:rPr>
      </w:pPr>
    </w:p>
    <w:p w:rsidR="0097654B" w:rsidRPr="0097654B" w:rsidRDefault="0097654B" w:rsidP="0097654B">
      <w:pPr>
        <w:pStyle w:val="ListParagraph"/>
        <w:jc w:val="both"/>
        <w:rPr>
          <w:sz w:val="24"/>
          <w:szCs w:val="24"/>
        </w:rPr>
      </w:pPr>
    </w:p>
    <w:p w:rsidR="00191051" w:rsidRPr="00FD25C1" w:rsidRDefault="009C52C0" w:rsidP="005E78A8">
      <w:pPr>
        <w:pStyle w:val="ListParagraph"/>
        <w:numPr>
          <w:ilvl w:val="0"/>
          <w:numId w:val="3"/>
        </w:numPr>
        <w:jc w:val="both"/>
        <w:rPr>
          <w:sz w:val="24"/>
          <w:szCs w:val="24"/>
        </w:rPr>
      </w:pPr>
      <w:r>
        <w:rPr>
          <w:sz w:val="23"/>
          <w:szCs w:val="23"/>
        </w:rPr>
        <w:lastRenderedPageBreak/>
        <w:t>Item 705.03 Preformed Fillers was modified to include semi-rigid closed-cell polypropylene foam preformed fillers</w:t>
      </w:r>
      <w:r w:rsidR="00FB0FA5">
        <w:rPr>
          <w:sz w:val="23"/>
          <w:szCs w:val="23"/>
        </w:rPr>
        <w:t>.</w:t>
      </w:r>
    </w:p>
    <w:p w:rsidR="00FD25C1" w:rsidRDefault="00FD25C1" w:rsidP="00FD25C1">
      <w:pPr>
        <w:ind w:left="2880" w:firstLine="720"/>
        <w:jc w:val="both"/>
        <w:rPr>
          <w:sz w:val="24"/>
          <w:szCs w:val="24"/>
        </w:rPr>
      </w:pPr>
      <w:r w:rsidRPr="00FD25C1">
        <w:rPr>
          <w:noProof/>
          <w:bdr w:val="single" w:sz="18" w:space="0" w:color="auto"/>
        </w:rPr>
        <w:drawing>
          <wp:inline distT="0" distB="0" distL="0" distR="0">
            <wp:extent cx="2532888" cy="1828800"/>
            <wp:effectExtent l="0" t="0" r="1270" b="0"/>
            <wp:docPr id="8" name="Picture 8" descr="https://www.brockwhite.com/UserFiles/Products/Images/nomaflex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rockwhite.com/UserFiles/Products/Images/nomaflex_LR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2888" cy="1828800"/>
                    </a:xfrm>
                    <a:prstGeom prst="rect">
                      <a:avLst/>
                    </a:prstGeom>
                    <a:noFill/>
                    <a:ln>
                      <a:noFill/>
                    </a:ln>
                  </pic:spPr>
                </pic:pic>
              </a:graphicData>
            </a:graphic>
          </wp:inline>
        </w:drawing>
      </w:r>
    </w:p>
    <w:p w:rsidR="0024384C" w:rsidRPr="00FD25C1" w:rsidRDefault="0024384C" w:rsidP="00FD25C1">
      <w:pPr>
        <w:ind w:left="2880" w:firstLine="720"/>
        <w:jc w:val="both"/>
        <w:rPr>
          <w:sz w:val="24"/>
          <w:szCs w:val="24"/>
        </w:rPr>
      </w:pPr>
    </w:p>
    <w:p w:rsidR="001342FF" w:rsidRDefault="001342FF" w:rsidP="00BE5618">
      <w:pPr>
        <w:pStyle w:val="ListParagraph"/>
        <w:numPr>
          <w:ilvl w:val="0"/>
          <w:numId w:val="3"/>
        </w:numPr>
        <w:jc w:val="both"/>
        <w:rPr>
          <w:sz w:val="24"/>
          <w:szCs w:val="24"/>
        </w:rPr>
      </w:pPr>
      <w:r>
        <w:rPr>
          <w:sz w:val="24"/>
          <w:szCs w:val="24"/>
        </w:rPr>
        <w:t xml:space="preserve">Temporary Portable Rumble Strips </w:t>
      </w:r>
      <w:proofErr w:type="spellStart"/>
      <w:r w:rsidR="0024384C">
        <w:rPr>
          <w:sz w:val="24"/>
          <w:szCs w:val="24"/>
        </w:rPr>
        <w:t>RoadQuake</w:t>
      </w:r>
      <w:proofErr w:type="spellEnd"/>
      <w:r w:rsidR="0024384C">
        <w:rPr>
          <w:sz w:val="24"/>
          <w:szCs w:val="24"/>
        </w:rPr>
        <w:t xml:space="preserve"> 2 and 2F </w:t>
      </w:r>
      <w:r>
        <w:rPr>
          <w:sz w:val="24"/>
          <w:szCs w:val="24"/>
        </w:rPr>
        <w:t xml:space="preserve">– These products were approved by FHWA under a Public </w:t>
      </w:r>
      <w:r w:rsidR="0024384C">
        <w:rPr>
          <w:sz w:val="24"/>
          <w:szCs w:val="24"/>
        </w:rPr>
        <w:t>Interest</w:t>
      </w:r>
      <w:r>
        <w:rPr>
          <w:sz w:val="24"/>
          <w:szCs w:val="24"/>
        </w:rPr>
        <w:t xml:space="preserve"> Finding (PIF) dated 12/23/14 for five years.  The intent of the product is to increase driver alertness and attention in work zones consisting of primarily one-lane, two-way flagging operations. Included in the following links are </w:t>
      </w:r>
      <w:r w:rsidRPr="0024384C">
        <w:rPr>
          <w:sz w:val="24"/>
          <w:szCs w:val="24"/>
        </w:rPr>
        <w:t xml:space="preserve">the </w:t>
      </w:r>
      <w:hyperlink r:id="rId15" w:history="1">
        <w:r w:rsidRPr="0024384C">
          <w:rPr>
            <w:rStyle w:val="Hyperlink"/>
            <w:sz w:val="24"/>
            <w:szCs w:val="24"/>
          </w:rPr>
          <w:t>Approved List of Products</w:t>
        </w:r>
      </w:hyperlink>
      <w:r w:rsidRPr="0024384C">
        <w:rPr>
          <w:sz w:val="24"/>
          <w:szCs w:val="24"/>
        </w:rPr>
        <w:t xml:space="preserve">, </w:t>
      </w:r>
      <w:hyperlink r:id="rId16" w:history="1">
        <w:r w:rsidRPr="0024384C">
          <w:rPr>
            <w:rStyle w:val="Hyperlink"/>
            <w:sz w:val="24"/>
            <w:szCs w:val="24"/>
          </w:rPr>
          <w:t>Standard Construction Drawing MT-97.20</w:t>
        </w:r>
      </w:hyperlink>
      <w:r w:rsidRPr="0024384C">
        <w:rPr>
          <w:sz w:val="24"/>
          <w:szCs w:val="24"/>
        </w:rPr>
        <w:t xml:space="preserve">, and the required online </w:t>
      </w:r>
      <w:hyperlink r:id="rId17" w:history="1">
        <w:r w:rsidRPr="0024384C">
          <w:rPr>
            <w:rStyle w:val="Hyperlink"/>
            <w:sz w:val="24"/>
            <w:szCs w:val="24"/>
          </w:rPr>
          <w:t>Internal Reporting Form</w:t>
        </w:r>
      </w:hyperlink>
      <w:r w:rsidRPr="0024384C">
        <w:rPr>
          <w:sz w:val="24"/>
          <w:szCs w:val="24"/>
        </w:rPr>
        <w:t>.</w:t>
      </w:r>
    </w:p>
    <w:p w:rsidR="0024384C" w:rsidRDefault="0024384C" w:rsidP="007421A5">
      <w:pPr>
        <w:ind w:left="2880" w:firstLine="720"/>
        <w:jc w:val="both"/>
        <w:rPr>
          <w:sz w:val="24"/>
          <w:szCs w:val="24"/>
        </w:rPr>
      </w:pPr>
      <w:r w:rsidRPr="0024384C">
        <w:rPr>
          <w:noProof/>
          <w:bdr w:val="single" w:sz="18" w:space="0" w:color="auto"/>
        </w:rPr>
        <w:drawing>
          <wp:inline distT="0" distB="0" distL="0" distR="0">
            <wp:extent cx="2441448" cy="1828800"/>
            <wp:effectExtent l="0" t="0" r="0" b="0"/>
            <wp:docPr id="1" name="Picture 1" descr="http://www.roadsbridges.com/sites/rb/files/styles/content_image/public/PSS%20RoadQuake%20Cold-Weather%20Test,%205%20Strip%20Array,%20Lamar,%20CO,%20Dec.%202011.JPG?itok=eP_NAk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adsbridges.com/sites/rb/files/styles/content_image/public/PSS%20RoadQuake%20Cold-Weather%20Test,%205%20Strip%20Array,%20Lamar,%20CO,%20Dec.%202011.JPG?itok=eP_NAkP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1448" cy="1828800"/>
                    </a:xfrm>
                    <a:prstGeom prst="rect">
                      <a:avLst/>
                    </a:prstGeom>
                    <a:noFill/>
                    <a:ln>
                      <a:noFill/>
                    </a:ln>
                  </pic:spPr>
                </pic:pic>
              </a:graphicData>
            </a:graphic>
          </wp:inline>
        </w:drawing>
      </w:r>
    </w:p>
    <w:p w:rsidR="006A52DB" w:rsidRPr="007421A5" w:rsidRDefault="00B13634" w:rsidP="007421A5">
      <w:pPr>
        <w:pStyle w:val="ListParagraph"/>
        <w:numPr>
          <w:ilvl w:val="0"/>
          <w:numId w:val="3"/>
        </w:numPr>
        <w:jc w:val="both"/>
        <w:rPr>
          <w:rStyle w:val="Hyperlink"/>
          <w:color w:val="auto"/>
          <w:sz w:val="24"/>
          <w:szCs w:val="24"/>
          <w:u w:val="none"/>
        </w:rPr>
      </w:pPr>
      <w:hyperlink r:id="rId19" w:history="1">
        <w:r w:rsidR="00B01704" w:rsidRPr="00A7032A">
          <w:rPr>
            <w:rStyle w:val="Hyperlink"/>
            <w:sz w:val="24"/>
            <w:szCs w:val="24"/>
          </w:rPr>
          <w:t>Asphalt Emulsion Fog S</w:t>
        </w:r>
        <w:r w:rsidR="00EA7F1F" w:rsidRPr="00A7032A">
          <w:rPr>
            <w:rStyle w:val="Hyperlink"/>
            <w:sz w:val="24"/>
            <w:szCs w:val="24"/>
          </w:rPr>
          <w:t>eal</w:t>
        </w:r>
      </w:hyperlink>
      <w:r w:rsidR="0033574A">
        <w:rPr>
          <w:sz w:val="24"/>
          <w:szCs w:val="24"/>
        </w:rPr>
        <w:t xml:space="preserve"> – T</w:t>
      </w:r>
      <w:r w:rsidR="00B01704" w:rsidRPr="00B01704">
        <w:rPr>
          <w:sz w:val="24"/>
          <w:szCs w:val="24"/>
        </w:rPr>
        <w:t xml:space="preserve">his fog seal would be </w:t>
      </w:r>
      <w:r w:rsidR="0033574A">
        <w:rPr>
          <w:sz w:val="24"/>
          <w:szCs w:val="24"/>
        </w:rPr>
        <w:t xml:space="preserve">placed </w:t>
      </w:r>
      <w:r w:rsidR="00B01704" w:rsidRPr="00B01704">
        <w:rPr>
          <w:sz w:val="24"/>
          <w:szCs w:val="24"/>
        </w:rPr>
        <w:t xml:space="preserve">over top of a chip seal. </w:t>
      </w:r>
      <w:r w:rsidR="00EA7F1F" w:rsidRPr="00B01704">
        <w:rPr>
          <w:sz w:val="24"/>
          <w:szCs w:val="24"/>
        </w:rPr>
        <w:t xml:space="preserve"> </w:t>
      </w:r>
    </w:p>
    <w:p w:rsidR="007421A5" w:rsidRPr="007421A5" w:rsidRDefault="007421A5" w:rsidP="007421A5">
      <w:pPr>
        <w:pStyle w:val="ListParagraph"/>
        <w:jc w:val="both"/>
        <w:rPr>
          <w:sz w:val="24"/>
          <w:szCs w:val="24"/>
        </w:rPr>
      </w:pPr>
    </w:p>
    <w:p w:rsidR="003D04B1" w:rsidRDefault="00B13634" w:rsidP="00315767">
      <w:pPr>
        <w:pStyle w:val="ListParagraph"/>
        <w:numPr>
          <w:ilvl w:val="0"/>
          <w:numId w:val="3"/>
        </w:numPr>
        <w:rPr>
          <w:sz w:val="24"/>
          <w:szCs w:val="24"/>
        </w:rPr>
      </w:pPr>
      <w:hyperlink r:id="rId20" w:history="1">
        <w:r w:rsidR="003D04B1" w:rsidRPr="00A7032A">
          <w:rPr>
            <w:rStyle w:val="Hyperlink"/>
            <w:sz w:val="24"/>
            <w:szCs w:val="24"/>
          </w:rPr>
          <w:t>Prefabri</w:t>
        </w:r>
        <w:r w:rsidR="009B1418" w:rsidRPr="00A7032A">
          <w:rPr>
            <w:rStyle w:val="Hyperlink"/>
            <w:sz w:val="24"/>
            <w:szCs w:val="24"/>
          </w:rPr>
          <w:t>cated Retaining Wall Syste</w:t>
        </w:r>
        <w:r w:rsidR="00A7032A">
          <w:rPr>
            <w:rStyle w:val="Hyperlink"/>
            <w:sz w:val="24"/>
            <w:szCs w:val="24"/>
          </w:rPr>
          <w:t>ms</w:t>
        </w:r>
      </w:hyperlink>
      <w:r w:rsidR="009B1418">
        <w:rPr>
          <w:sz w:val="24"/>
          <w:szCs w:val="24"/>
        </w:rPr>
        <w:t xml:space="preserve"> were </w:t>
      </w:r>
      <w:r w:rsidR="003D04B1">
        <w:rPr>
          <w:sz w:val="24"/>
          <w:szCs w:val="24"/>
        </w:rPr>
        <w:t>added to the Approved Listing (AL)</w:t>
      </w:r>
      <w:r w:rsidR="00354167">
        <w:rPr>
          <w:sz w:val="24"/>
          <w:szCs w:val="24"/>
        </w:rPr>
        <w:t xml:space="preserve"> </w:t>
      </w:r>
    </w:p>
    <w:p w:rsidR="00577569" w:rsidRPr="00315767" w:rsidRDefault="00577569" w:rsidP="006E3383">
      <w:pPr>
        <w:pStyle w:val="ListParagraph"/>
        <w:ind w:left="2880" w:firstLine="720"/>
        <w:rPr>
          <w:sz w:val="24"/>
          <w:szCs w:val="24"/>
        </w:rPr>
      </w:pPr>
    </w:p>
    <w:p w:rsidR="00A7032A" w:rsidRDefault="00795399" w:rsidP="00A86046">
      <w:pPr>
        <w:rPr>
          <w:rFonts w:ascii="Trajan Pro" w:eastAsia="Times New Roman" w:hAnsi="Trajan Pro" w:cs="Times New Roman"/>
          <w:b/>
          <w:bCs/>
          <w:color w:val="3F3F3F"/>
          <w:sz w:val="24"/>
          <w:szCs w:val="24"/>
        </w:rPr>
      </w:pPr>
      <w:r>
        <w:rPr>
          <w:rFonts w:ascii="Verdana" w:hAnsi="Verdana"/>
          <w:noProof/>
          <w:color w:val="003399"/>
          <w:sz w:val="16"/>
          <w:szCs w:val="16"/>
        </w:rPr>
        <w:drawing>
          <wp:anchor distT="0" distB="0" distL="114300" distR="114300" simplePos="0" relativeHeight="251660288" behindDoc="0" locked="0" layoutInCell="1" allowOverlap="1">
            <wp:simplePos x="0" y="0"/>
            <wp:positionH relativeFrom="margin">
              <wp:posOffset>-3810</wp:posOffset>
            </wp:positionH>
            <wp:positionV relativeFrom="margin">
              <wp:posOffset>7199630</wp:posOffset>
            </wp:positionV>
            <wp:extent cx="7196455" cy="1553845"/>
            <wp:effectExtent l="19050" t="57150" r="118745" b="84455"/>
            <wp:wrapSquare wrapText="bothSides"/>
            <wp:docPr id="4" name="Picture 4" descr="Pictur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21"/>
                    </pic:cNvPr>
                    <pic:cNvPicPr>
                      <a:picLocks noChangeAspect="1" noChangeArrowheads="1"/>
                    </pic:cNvPicPr>
                  </pic:nvPicPr>
                  <pic:blipFill>
                    <a:blip r:embed="rId22">
                      <a:extLst>
                        <a:ext uri="{BEBA8EAE-BF5A-486C-A8C5-ECC9F3942E4B}">
                          <a14:imgProps xmlns:a14="http://schemas.microsoft.com/office/drawing/2010/main">
                            <a14:imgLayer r:embed="rId23">
                              <a14:imgEffect>
                                <a14:colorTemperature colorTemp="59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96455" cy="1553845"/>
                    </a:xfrm>
                    <a:prstGeom prst="rect">
                      <a:avLst/>
                    </a:prstGeom>
                    <a:noFill/>
                    <a:ln>
                      <a:noFill/>
                    </a:ln>
                    <a:effectLst>
                      <a:outerShdw blurRad="50800" dist="50800" dir="600000" algn="ctr" rotWithShape="0">
                        <a:srgbClr val="000000">
                          <a:alpha val="37000"/>
                        </a:srgbClr>
                      </a:outerShdw>
                    </a:effectLst>
                  </pic:spPr>
                </pic:pic>
              </a:graphicData>
            </a:graphic>
            <wp14:sizeRelH relativeFrom="margin">
              <wp14:pctWidth>0</wp14:pctWidth>
            </wp14:sizeRelH>
          </wp:anchor>
        </w:drawing>
      </w:r>
    </w:p>
    <w:p w:rsidR="00A86046" w:rsidRPr="009E60AD" w:rsidRDefault="00A86046" w:rsidP="00A86046">
      <w:pPr>
        <w:rPr>
          <w:rFonts w:ascii="Trajan Pro" w:eastAsia="Times New Roman" w:hAnsi="Trajan Pro" w:cs="Times New Roman"/>
          <w:b/>
          <w:bCs/>
          <w:color w:val="3F3F3F"/>
          <w:sz w:val="24"/>
          <w:szCs w:val="24"/>
        </w:rPr>
      </w:pPr>
      <w:r w:rsidRPr="009E60AD">
        <w:rPr>
          <w:rFonts w:ascii="Trajan Pro" w:eastAsia="Times New Roman" w:hAnsi="Trajan Pro" w:cs="Times New Roman"/>
          <w:b/>
          <w:bCs/>
          <w:color w:val="3F3F3F"/>
          <w:sz w:val="24"/>
          <w:szCs w:val="24"/>
        </w:rPr>
        <w:lastRenderedPageBreak/>
        <w:t>Ongoing Evaluations</w:t>
      </w:r>
    </w:p>
    <w:p w:rsidR="00A86046" w:rsidRPr="00A86046" w:rsidRDefault="00A86046" w:rsidP="0080631C">
      <w:pPr>
        <w:jc w:val="both"/>
        <w:rPr>
          <w:rFonts w:eastAsia="Times New Roman" w:cs="Times New Roman"/>
          <w:bCs/>
          <w:color w:val="3F3F3F"/>
          <w:sz w:val="24"/>
          <w:szCs w:val="24"/>
        </w:rPr>
      </w:pPr>
      <w:r>
        <w:rPr>
          <w:rFonts w:eastAsia="Times New Roman" w:cs="Times New Roman"/>
          <w:bCs/>
          <w:color w:val="3F3F3F"/>
          <w:sz w:val="24"/>
          <w:szCs w:val="24"/>
        </w:rPr>
        <w:t xml:space="preserve">The products listed below are currently </w:t>
      </w:r>
      <w:r w:rsidR="0028134B">
        <w:rPr>
          <w:rFonts w:eastAsia="Times New Roman" w:cs="Times New Roman"/>
          <w:bCs/>
          <w:color w:val="3F3F3F"/>
          <w:sz w:val="24"/>
          <w:szCs w:val="24"/>
        </w:rPr>
        <w:t xml:space="preserve">installed and </w:t>
      </w:r>
      <w:r w:rsidR="009D2915">
        <w:rPr>
          <w:rFonts w:eastAsia="Times New Roman" w:cs="Times New Roman"/>
          <w:bCs/>
          <w:color w:val="3F3F3F"/>
          <w:sz w:val="24"/>
          <w:szCs w:val="24"/>
        </w:rPr>
        <w:t>are under evaluation.</w:t>
      </w:r>
      <w:r w:rsidR="0028134B">
        <w:rPr>
          <w:rFonts w:eastAsia="Times New Roman" w:cs="Times New Roman"/>
          <w:bCs/>
          <w:color w:val="3F3F3F"/>
          <w:sz w:val="24"/>
          <w:szCs w:val="24"/>
        </w:rPr>
        <w:t xml:space="preserve"> </w:t>
      </w:r>
    </w:p>
    <w:p w:rsidR="0028134B" w:rsidRDefault="0028134B" w:rsidP="00A86046">
      <w:pPr>
        <w:rPr>
          <w:rFonts w:eastAsia="Times New Roman" w:cs="Times New Roman"/>
          <w:bCs/>
          <w:color w:val="3F3F3F"/>
          <w:sz w:val="24"/>
          <w:szCs w:val="24"/>
          <w:u w:val="single"/>
        </w:rPr>
        <w:sectPr w:rsidR="0028134B" w:rsidSect="00934C8A">
          <w:headerReference w:type="even" r:id="rId24"/>
          <w:headerReference w:type="default" r:id="rId25"/>
          <w:footerReference w:type="even" r:id="rId26"/>
          <w:footerReference w:type="default" r:id="rId27"/>
          <w:headerReference w:type="first" r:id="rId28"/>
          <w:footerReference w:type="first" r:id="rId29"/>
          <w:pgSz w:w="12240" w:h="15840"/>
          <w:pgMar w:top="1008" w:right="432" w:bottom="432" w:left="432" w:header="432" w:footer="432" w:gutter="0"/>
          <w:cols w:space="720"/>
          <w:titlePg/>
          <w:docGrid w:linePitch="360"/>
        </w:sectPr>
      </w:pPr>
    </w:p>
    <w:p w:rsidR="00A86046" w:rsidRPr="00A86046" w:rsidRDefault="00A86046" w:rsidP="0080631C">
      <w:pPr>
        <w:jc w:val="both"/>
        <w:rPr>
          <w:rFonts w:eastAsia="Times New Roman" w:cs="Times New Roman"/>
          <w:bCs/>
          <w:color w:val="3F3F3F"/>
          <w:sz w:val="24"/>
          <w:szCs w:val="24"/>
          <w:u w:val="single"/>
        </w:rPr>
      </w:pPr>
      <w:r w:rsidRPr="00A86046">
        <w:rPr>
          <w:rFonts w:eastAsia="Times New Roman" w:cs="Times New Roman"/>
          <w:bCs/>
          <w:color w:val="3F3F3F"/>
          <w:sz w:val="24"/>
          <w:szCs w:val="24"/>
          <w:u w:val="single"/>
        </w:rPr>
        <w:t>Milliken Concrete Cloth</w:t>
      </w:r>
    </w:p>
    <w:p w:rsidR="00A86046" w:rsidRPr="00A86046" w:rsidRDefault="00EE0086" w:rsidP="0080631C">
      <w:pPr>
        <w:jc w:val="both"/>
        <w:rPr>
          <w:rFonts w:eastAsia="Times New Roman" w:cs="Times New Roman"/>
          <w:bCs/>
          <w:color w:val="3F3F3F"/>
          <w:sz w:val="24"/>
          <w:szCs w:val="24"/>
        </w:rPr>
      </w:pPr>
      <w:r>
        <w:rPr>
          <w:rFonts w:eastAsia="Times New Roman" w:cs="Times New Roman"/>
          <w:bCs/>
          <w:color w:val="3F3F3F"/>
          <w:sz w:val="24"/>
          <w:szCs w:val="24"/>
        </w:rPr>
        <w:t>Corrugated metal pipe</w:t>
      </w:r>
      <w:r w:rsidR="00633FDA">
        <w:rPr>
          <w:rFonts w:eastAsia="Times New Roman" w:cs="Times New Roman"/>
          <w:bCs/>
          <w:color w:val="3F3F3F"/>
          <w:sz w:val="24"/>
          <w:szCs w:val="24"/>
        </w:rPr>
        <w:t xml:space="preserve"> culvert </w:t>
      </w:r>
      <w:r w:rsidR="001E0C3D">
        <w:rPr>
          <w:rFonts w:eastAsia="Times New Roman" w:cs="Times New Roman"/>
          <w:bCs/>
          <w:color w:val="3F3F3F"/>
          <w:sz w:val="24"/>
          <w:szCs w:val="24"/>
        </w:rPr>
        <w:t xml:space="preserve">invert </w:t>
      </w:r>
      <w:r w:rsidR="00633FDA">
        <w:rPr>
          <w:rFonts w:eastAsia="Times New Roman" w:cs="Times New Roman"/>
          <w:bCs/>
          <w:color w:val="3F3F3F"/>
          <w:sz w:val="24"/>
          <w:szCs w:val="24"/>
        </w:rPr>
        <w:t>repair</w:t>
      </w:r>
      <w:r>
        <w:rPr>
          <w:rFonts w:eastAsia="Times New Roman" w:cs="Times New Roman"/>
          <w:bCs/>
          <w:color w:val="3F3F3F"/>
          <w:sz w:val="24"/>
          <w:szCs w:val="24"/>
        </w:rPr>
        <w:t xml:space="preserve"> was done using this product</w:t>
      </w:r>
      <w:r w:rsidR="00A86046" w:rsidRPr="00A86046">
        <w:rPr>
          <w:rFonts w:eastAsia="Times New Roman" w:cs="Times New Roman"/>
          <w:bCs/>
          <w:color w:val="3F3F3F"/>
          <w:sz w:val="24"/>
          <w:szCs w:val="24"/>
        </w:rPr>
        <w:t>.  Product come</w:t>
      </w:r>
      <w:r w:rsidR="00123072">
        <w:rPr>
          <w:rFonts w:eastAsia="Times New Roman" w:cs="Times New Roman"/>
          <w:bCs/>
          <w:color w:val="3F3F3F"/>
          <w:sz w:val="24"/>
          <w:szCs w:val="24"/>
        </w:rPr>
        <w:t>s in 3 foot wide rolls, was cut to length, r</w:t>
      </w:r>
      <w:r w:rsidR="00A86046" w:rsidRPr="00A86046">
        <w:rPr>
          <w:rFonts w:eastAsia="Times New Roman" w:cs="Times New Roman"/>
          <w:bCs/>
          <w:color w:val="3F3F3F"/>
          <w:sz w:val="24"/>
          <w:szCs w:val="24"/>
        </w:rPr>
        <w:t>olled into plac</w:t>
      </w:r>
      <w:r w:rsidR="009D2915">
        <w:rPr>
          <w:rFonts w:eastAsia="Times New Roman" w:cs="Times New Roman"/>
          <w:bCs/>
          <w:color w:val="3F3F3F"/>
          <w:sz w:val="24"/>
          <w:szCs w:val="24"/>
        </w:rPr>
        <w:t xml:space="preserve">e, </w:t>
      </w:r>
      <w:r w:rsidR="00123072">
        <w:rPr>
          <w:rFonts w:eastAsia="Times New Roman" w:cs="Times New Roman"/>
          <w:bCs/>
          <w:color w:val="3F3F3F"/>
          <w:sz w:val="24"/>
          <w:szCs w:val="24"/>
        </w:rPr>
        <w:t xml:space="preserve">secured to the pipe wall, and </w:t>
      </w:r>
      <w:r w:rsidR="009D2915">
        <w:rPr>
          <w:rFonts w:eastAsia="Times New Roman" w:cs="Times New Roman"/>
          <w:bCs/>
          <w:color w:val="3F3F3F"/>
          <w:sz w:val="24"/>
          <w:szCs w:val="24"/>
        </w:rPr>
        <w:t>saturated with water</w:t>
      </w:r>
      <w:r w:rsidR="00123072">
        <w:rPr>
          <w:rFonts w:eastAsia="Times New Roman" w:cs="Times New Roman"/>
          <w:bCs/>
          <w:color w:val="3F3F3F"/>
          <w:sz w:val="24"/>
          <w:szCs w:val="24"/>
        </w:rPr>
        <w:t>.  P</w:t>
      </w:r>
      <w:r w:rsidR="009D2915">
        <w:rPr>
          <w:rFonts w:eastAsia="Times New Roman" w:cs="Times New Roman"/>
          <w:bCs/>
          <w:color w:val="3F3F3F"/>
          <w:sz w:val="24"/>
          <w:szCs w:val="24"/>
        </w:rPr>
        <w:t>roduct</w:t>
      </w:r>
      <w:r w:rsidR="00A86046" w:rsidRPr="00A86046">
        <w:rPr>
          <w:rFonts w:eastAsia="Times New Roman" w:cs="Times New Roman"/>
          <w:bCs/>
          <w:color w:val="3F3F3F"/>
          <w:sz w:val="24"/>
          <w:szCs w:val="24"/>
        </w:rPr>
        <w:t xml:space="preserve"> hardens</w:t>
      </w:r>
      <w:r>
        <w:rPr>
          <w:rFonts w:eastAsia="Times New Roman" w:cs="Times New Roman"/>
          <w:bCs/>
          <w:color w:val="3F3F3F"/>
          <w:sz w:val="24"/>
          <w:szCs w:val="24"/>
        </w:rPr>
        <w:t xml:space="preserve"> like concrete</w:t>
      </w:r>
      <w:r w:rsidR="00A86046" w:rsidRPr="00A86046">
        <w:rPr>
          <w:rFonts w:eastAsia="Times New Roman" w:cs="Times New Roman"/>
          <w:bCs/>
          <w:color w:val="3F3F3F"/>
          <w:sz w:val="24"/>
          <w:szCs w:val="24"/>
        </w:rPr>
        <w:t xml:space="preserve">.  The photo below is of a </w:t>
      </w:r>
      <w:r>
        <w:rPr>
          <w:rFonts w:eastAsia="Times New Roman" w:cs="Times New Roman"/>
          <w:bCs/>
          <w:color w:val="3F3F3F"/>
          <w:sz w:val="24"/>
          <w:szCs w:val="24"/>
        </w:rPr>
        <w:t>culvert repair done on BUT-732-0248</w:t>
      </w:r>
      <w:r w:rsidR="00176D17">
        <w:rPr>
          <w:rFonts w:eastAsia="Times New Roman" w:cs="Times New Roman"/>
          <w:bCs/>
          <w:color w:val="3F3F3F"/>
          <w:sz w:val="24"/>
          <w:szCs w:val="24"/>
        </w:rPr>
        <w:t>.  District 8 and OHE will monitor performance.</w:t>
      </w:r>
    </w:p>
    <w:p w:rsidR="0087251D" w:rsidRDefault="00EE0086" w:rsidP="00C47A67">
      <w:pPr>
        <w:rPr>
          <w:rFonts w:eastAsia="Times New Roman" w:cs="Times New Roman"/>
          <w:bCs/>
          <w:color w:val="3F3F3F"/>
          <w:sz w:val="24"/>
          <w:szCs w:val="24"/>
        </w:rPr>
      </w:pPr>
      <w:r w:rsidRPr="009658FE">
        <w:rPr>
          <w:rFonts w:eastAsia="Times New Roman" w:cs="Times New Roman"/>
          <w:bCs/>
          <w:noProof/>
          <w:color w:val="3F3F3F"/>
          <w:sz w:val="24"/>
          <w:szCs w:val="24"/>
          <w:bdr w:val="single" w:sz="18" w:space="0" w:color="auto"/>
        </w:rPr>
        <w:drawing>
          <wp:inline distT="0" distB="0" distL="0" distR="0" wp14:anchorId="3619133F" wp14:editId="7B041E77">
            <wp:extent cx="3329940" cy="2042363"/>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60510_10185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35099" cy="2045527"/>
                    </a:xfrm>
                    <a:prstGeom prst="rect">
                      <a:avLst/>
                    </a:prstGeom>
                    <a:effectLst>
                      <a:softEdge rad="0"/>
                    </a:effectLst>
                  </pic:spPr>
                </pic:pic>
              </a:graphicData>
            </a:graphic>
          </wp:inline>
        </w:drawing>
      </w:r>
    </w:p>
    <w:p w:rsidR="0087251D" w:rsidRPr="0087251D" w:rsidRDefault="0087251D" w:rsidP="0080631C">
      <w:pPr>
        <w:jc w:val="both"/>
        <w:rPr>
          <w:rFonts w:eastAsia="Times New Roman" w:cs="Times New Roman"/>
          <w:bCs/>
          <w:color w:val="3F3F3F"/>
          <w:sz w:val="24"/>
          <w:szCs w:val="24"/>
          <w:u w:val="single"/>
        </w:rPr>
      </w:pPr>
      <w:r w:rsidRPr="00A86046">
        <w:rPr>
          <w:rFonts w:eastAsia="Times New Roman" w:cs="Times New Roman"/>
          <w:bCs/>
          <w:color w:val="3F3F3F"/>
          <w:sz w:val="24"/>
          <w:szCs w:val="24"/>
          <w:u w:val="single"/>
        </w:rPr>
        <w:t>American Molded Plastics</w:t>
      </w:r>
    </w:p>
    <w:p w:rsidR="00A86046" w:rsidRPr="00A86046" w:rsidRDefault="009658FE" w:rsidP="0080631C">
      <w:pPr>
        <w:jc w:val="both"/>
        <w:rPr>
          <w:rFonts w:eastAsia="Times New Roman" w:cs="Times New Roman"/>
          <w:bCs/>
          <w:color w:val="3F3F3F"/>
          <w:sz w:val="24"/>
          <w:szCs w:val="24"/>
        </w:rPr>
      </w:pPr>
      <w:r>
        <w:rPr>
          <w:rFonts w:eastAsia="Times New Roman" w:cs="Times New Roman"/>
          <w:bCs/>
          <w:color w:val="3F3F3F"/>
          <w:sz w:val="24"/>
          <w:szCs w:val="24"/>
        </w:rPr>
        <w:t>This cable rail reflector clips onto the cable without any hardware.  The test will be to see if the</w:t>
      </w:r>
      <w:r w:rsidR="00176D17">
        <w:rPr>
          <w:rFonts w:eastAsia="Times New Roman" w:cs="Times New Roman"/>
          <w:bCs/>
          <w:color w:val="3F3F3F"/>
          <w:sz w:val="24"/>
          <w:szCs w:val="24"/>
        </w:rPr>
        <w:t>y</w:t>
      </w:r>
      <w:r>
        <w:rPr>
          <w:rFonts w:eastAsia="Times New Roman" w:cs="Times New Roman"/>
          <w:bCs/>
          <w:color w:val="3F3F3F"/>
          <w:sz w:val="24"/>
          <w:szCs w:val="24"/>
        </w:rPr>
        <w:t xml:space="preserve"> hold up to winter conditions </w:t>
      </w:r>
      <w:r w:rsidR="00532D5D">
        <w:rPr>
          <w:rFonts w:eastAsia="Times New Roman" w:cs="Times New Roman"/>
          <w:bCs/>
          <w:color w:val="3F3F3F"/>
          <w:sz w:val="24"/>
          <w:szCs w:val="24"/>
        </w:rPr>
        <w:t>that include thrown plowed snow.</w:t>
      </w:r>
      <w:r w:rsidR="003A2A8C">
        <w:rPr>
          <w:rFonts w:eastAsia="Times New Roman" w:cs="Times New Roman"/>
          <w:bCs/>
          <w:color w:val="3F3F3F"/>
          <w:sz w:val="24"/>
          <w:szCs w:val="24"/>
        </w:rPr>
        <w:t xml:space="preserve">  Product would compete with or replace the small r</w:t>
      </w:r>
      <w:r w:rsidR="00A7032A">
        <w:rPr>
          <w:rFonts w:eastAsia="Times New Roman" w:cs="Times New Roman"/>
          <w:bCs/>
          <w:color w:val="3F3F3F"/>
          <w:sz w:val="24"/>
          <w:szCs w:val="24"/>
        </w:rPr>
        <w:t xml:space="preserve">eflective sheeting that is adhered to the </w:t>
      </w:r>
      <w:r w:rsidR="003A2A8C">
        <w:rPr>
          <w:rFonts w:eastAsia="Times New Roman" w:cs="Times New Roman"/>
          <w:bCs/>
          <w:color w:val="3F3F3F"/>
          <w:sz w:val="24"/>
          <w:szCs w:val="24"/>
        </w:rPr>
        <w:t>posts.</w:t>
      </w:r>
    </w:p>
    <w:p w:rsidR="00A86046" w:rsidRPr="00A86046" w:rsidRDefault="003A2A8C" w:rsidP="00A86046">
      <w:pPr>
        <w:rPr>
          <w:rFonts w:eastAsia="Times New Roman" w:cs="Times New Roman"/>
          <w:bCs/>
          <w:color w:val="3F3F3F"/>
          <w:sz w:val="24"/>
          <w:szCs w:val="24"/>
        </w:rPr>
      </w:pPr>
      <w:r w:rsidRPr="003A2A8C">
        <w:rPr>
          <w:rFonts w:eastAsia="Times New Roman" w:cs="Times New Roman"/>
          <w:bCs/>
          <w:noProof/>
          <w:color w:val="3F3F3F"/>
          <w:sz w:val="24"/>
          <w:szCs w:val="24"/>
          <w:bdr w:val="single" w:sz="18" w:space="0" w:color="auto"/>
        </w:rPr>
        <w:drawing>
          <wp:inline distT="0" distB="0" distL="0" distR="0" wp14:anchorId="6811BF7A" wp14:editId="0BEB9C17">
            <wp:extent cx="3131820" cy="23488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60100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2241" cy="2349181"/>
                    </a:xfrm>
                    <a:prstGeom prst="rect">
                      <a:avLst/>
                    </a:prstGeom>
                  </pic:spPr>
                </pic:pic>
              </a:graphicData>
            </a:graphic>
          </wp:inline>
        </w:drawing>
      </w:r>
    </w:p>
    <w:p w:rsidR="0028134B" w:rsidRDefault="0028134B" w:rsidP="00A86046">
      <w:pPr>
        <w:rPr>
          <w:rFonts w:eastAsia="Times New Roman" w:cs="Times New Roman"/>
          <w:bCs/>
          <w:color w:val="3F3F3F"/>
          <w:sz w:val="24"/>
          <w:szCs w:val="24"/>
        </w:rPr>
        <w:sectPr w:rsidR="0028134B" w:rsidSect="0028134B">
          <w:type w:val="continuous"/>
          <w:pgSz w:w="12240" w:h="15840"/>
          <w:pgMar w:top="1008" w:right="432" w:bottom="432" w:left="432" w:header="432" w:footer="432" w:gutter="0"/>
          <w:cols w:num="2" w:space="720"/>
          <w:titlePg/>
          <w:docGrid w:linePitch="360"/>
        </w:sectPr>
      </w:pPr>
    </w:p>
    <w:p w:rsidR="0087251D" w:rsidRPr="00A86046" w:rsidRDefault="0087251D" w:rsidP="0087251D">
      <w:pPr>
        <w:jc w:val="both"/>
        <w:rPr>
          <w:rFonts w:eastAsia="Times New Roman" w:cs="Times New Roman"/>
          <w:bCs/>
          <w:color w:val="3F3F3F"/>
          <w:sz w:val="24"/>
          <w:szCs w:val="24"/>
          <w:u w:val="single"/>
        </w:rPr>
      </w:pPr>
      <w:r>
        <w:rPr>
          <w:rFonts w:eastAsia="Times New Roman" w:cs="Times New Roman"/>
          <w:bCs/>
          <w:color w:val="3F3F3F"/>
          <w:sz w:val="24"/>
          <w:szCs w:val="24"/>
          <w:u w:val="single"/>
        </w:rPr>
        <w:t>Longitudinal Joint Sealant</w:t>
      </w:r>
      <w:r w:rsidR="00C47A67">
        <w:rPr>
          <w:rFonts w:eastAsia="Times New Roman" w:cs="Times New Roman"/>
          <w:bCs/>
          <w:color w:val="3F3F3F"/>
          <w:sz w:val="24"/>
          <w:szCs w:val="24"/>
          <w:u w:val="single"/>
        </w:rPr>
        <w:t xml:space="preserve"> – VRAM or J-Band</w:t>
      </w:r>
    </w:p>
    <w:p w:rsidR="00532D5D" w:rsidRDefault="00C47A67" w:rsidP="0087251D">
      <w:pPr>
        <w:jc w:val="both"/>
        <w:rPr>
          <w:rFonts w:eastAsia="Times New Roman" w:cs="Times New Roman"/>
          <w:bCs/>
          <w:color w:val="3F3F3F"/>
          <w:sz w:val="24"/>
          <w:szCs w:val="24"/>
        </w:rPr>
      </w:pPr>
      <w:r>
        <w:rPr>
          <w:rFonts w:eastAsia="Times New Roman" w:cs="Times New Roman"/>
          <w:bCs/>
          <w:color w:val="3F3F3F"/>
          <w:sz w:val="24"/>
          <w:szCs w:val="24"/>
        </w:rPr>
        <w:t>P</w:t>
      </w:r>
      <w:r w:rsidR="0087251D">
        <w:rPr>
          <w:rFonts w:eastAsia="Times New Roman" w:cs="Times New Roman"/>
          <w:bCs/>
          <w:color w:val="3F3F3F"/>
          <w:sz w:val="24"/>
          <w:szCs w:val="24"/>
        </w:rPr>
        <w:t>remature fa</w:t>
      </w:r>
      <w:r>
        <w:rPr>
          <w:rFonts w:eastAsia="Times New Roman" w:cs="Times New Roman"/>
          <w:bCs/>
          <w:color w:val="3F3F3F"/>
          <w:sz w:val="24"/>
          <w:szCs w:val="24"/>
        </w:rPr>
        <w:t>ilure of asphalt pavement often happens at</w:t>
      </w:r>
      <w:r w:rsidR="0087251D">
        <w:rPr>
          <w:rFonts w:eastAsia="Times New Roman" w:cs="Times New Roman"/>
          <w:bCs/>
          <w:color w:val="3F3F3F"/>
          <w:sz w:val="24"/>
          <w:szCs w:val="24"/>
        </w:rPr>
        <w:t xml:space="preserve"> the longitudinal joint</w:t>
      </w:r>
      <w:r>
        <w:rPr>
          <w:rFonts w:eastAsia="Times New Roman" w:cs="Times New Roman"/>
          <w:bCs/>
          <w:color w:val="3F3F3F"/>
          <w:sz w:val="24"/>
          <w:szCs w:val="24"/>
        </w:rPr>
        <w:t xml:space="preserve">. </w:t>
      </w:r>
      <w:r w:rsidR="0087251D">
        <w:rPr>
          <w:rFonts w:eastAsia="Times New Roman" w:cs="Times New Roman"/>
          <w:bCs/>
          <w:color w:val="3F3F3F"/>
          <w:sz w:val="24"/>
          <w:szCs w:val="24"/>
        </w:rPr>
        <w:t>This asphalt emulsion is spayed 18 inches wide under this joint</w:t>
      </w:r>
      <w:r w:rsidR="00532D5D">
        <w:rPr>
          <w:rFonts w:eastAsia="Times New Roman" w:cs="Times New Roman"/>
          <w:bCs/>
          <w:color w:val="3F3F3F"/>
          <w:sz w:val="24"/>
          <w:szCs w:val="24"/>
        </w:rPr>
        <w:t>.</w:t>
      </w:r>
      <w:r w:rsidR="0087251D">
        <w:rPr>
          <w:rFonts w:eastAsia="Times New Roman" w:cs="Times New Roman"/>
          <w:bCs/>
          <w:color w:val="3F3F3F"/>
          <w:sz w:val="24"/>
          <w:szCs w:val="24"/>
        </w:rPr>
        <w:t xml:space="preserve"> </w:t>
      </w:r>
      <w:r>
        <w:rPr>
          <w:rFonts w:eastAsia="Times New Roman" w:cs="Times New Roman"/>
          <w:bCs/>
          <w:color w:val="3F3F3F"/>
          <w:sz w:val="24"/>
          <w:szCs w:val="24"/>
        </w:rPr>
        <w:t xml:space="preserve">It </w:t>
      </w:r>
      <w:r w:rsidR="0087251D">
        <w:rPr>
          <w:rFonts w:eastAsia="Times New Roman" w:cs="Times New Roman"/>
          <w:bCs/>
          <w:color w:val="3F3F3F"/>
          <w:sz w:val="24"/>
          <w:szCs w:val="24"/>
        </w:rPr>
        <w:t xml:space="preserve">migrates into the mix above and increases the density and lowers </w:t>
      </w:r>
      <w:r w:rsidR="00532D5D">
        <w:rPr>
          <w:rFonts w:eastAsia="Times New Roman" w:cs="Times New Roman"/>
          <w:bCs/>
          <w:color w:val="3F3F3F"/>
          <w:sz w:val="24"/>
          <w:szCs w:val="24"/>
        </w:rPr>
        <w:t>the permeability at the joint.  Ill DOT has had success with the product.</w:t>
      </w:r>
    </w:p>
    <w:p w:rsidR="00532D5D" w:rsidRPr="00A86046" w:rsidRDefault="00532D5D" w:rsidP="0087251D">
      <w:pPr>
        <w:jc w:val="both"/>
        <w:rPr>
          <w:rFonts w:eastAsia="Times New Roman" w:cs="Times New Roman"/>
          <w:bCs/>
          <w:color w:val="3F3F3F"/>
          <w:sz w:val="24"/>
          <w:szCs w:val="24"/>
        </w:rPr>
      </w:pPr>
      <w:r w:rsidRPr="00816A1F">
        <w:rPr>
          <w:noProof/>
          <w:bdr w:val="single" w:sz="18" w:space="0" w:color="auto"/>
        </w:rPr>
        <w:drawing>
          <wp:inline distT="0" distB="0" distL="0" distR="0" wp14:anchorId="599F9A87" wp14:editId="5AF80828">
            <wp:extent cx="3154680" cy="1911350"/>
            <wp:effectExtent l="0" t="0" r="7620" b="0"/>
            <wp:docPr id="41" name="Picture 41" descr="http://www.roadfabrics.com/wp-content/uploads/2015/09/J-B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adfabrics.com/wp-content/uploads/2015/09/J-Band-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5194" cy="1911661"/>
                    </a:xfrm>
                    <a:prstGeom prst="rect">
                      <a:avLst/>
                    </a:prstGeom>
                    <a:noFill/>
                    <a:ln>
                      <a:noFill/>
                    </a:ln>
                  </pic:spPr>
                </pic:pic>
              </a:graphicData>
            </a:graphic>
          </wp:inline>
        </w:drawing>
      </w:r>
    </w:p>
    <w:p w:rsidR="00C47A67" w:rsidRPr="00C47A67" w:rsidRDefault="00C47A67" w:rsidP="00C47A67">
      <w:pPr>
        <w:rPr>
          <w:rFonts w:eastAsia="Times New Roman" w:cs="Times New Roman"/>
          <w:bCs/>
          <w:color w:val="3F3F3F"/>
          <w:sz w:val="24"/>
          <w:szCs w:val="24"/>
          <w:u w:val="single"/>
        </w:rPr>
      </w:pPr>
      <w:r>
        <w:rPr>
          <w:rFonts w:eastAsia="Times New Roman" w:cs="Times New Roman"/>
          <w:bCs/>
          <w:color w:val="3F3F3F"/>
          <w:sz w:val="24"/>
          <w:szCs w:val="24"/>
          <w:u w:val="single"/>
        </w:rPr>
        <w:t>Island Radar Company</w:t>
      </w:r>
    </w:p>
    <w:p w:rsidR="0080631C" w:rsidRDefault="00C47A67" w:rsidP="00C47A67">
      <w:pPr>
        <w:jc w:val="both"/>
        <w:rPr>
          <w:rFonts w:eastAsia="Times New Roman" w:cs="Times New Roman"/>
          <w:bCs/>
          <w:color w:val="3F3F3F"/>
          <w:sz w:val="24"/>
          <w:szCs w:val="24"/>
        </w:rPr>
      </w:pPr>
      <w:r>
        <w:rPr>
          <w:rFonts w:eastAsia="Times New Roman" w:cs="Times New Roman"/>
          <w:bCs/>
          <w:color w:val="3F3F3F"/>
          <w:sz w:val="24"/>
          <w:szCs w:val="24"/>
        </w:rPr>
        <w:t>This product will be a substitute product for standard railroad preemption interface no longer available at CSX crossings.  This product will be used on a project in District 6.</w:t>
      </w:r>
    </w:p>
    <w:p w:rsidR="0080631C" w:rsidRDefault="0080631C" w:rsidP="0080631C">
      <w:pPr>
        <w:jc w:val="both"/>
        <w:rPr>
          <w:rFonts w:eastAsia="Times New Roman" w:cs="Times New Roman"/>
          <w:bCs/>
          <w:color w:val="3F3F3F"/>
          <w:sz w:val="24"/>
          <w:szCs w:val="24"/>
        </w:rPr>
      </w:pPr>
    </w:p>
    <w:p w:rsidR="00C47A67" w:rsidRDefault="00E330B2" w:rsidP="00A86046">
      <w:pPr>
        <w:rPr>
          <w:rFonts w:eastAsia="Times New Roman" w:cs="Times New Roman"/>
          <w:bCs/>
          <w:color w:val="3F3F3F"/>
          <w:sz w:val="24"/>
          <w:szCs w:val="24"/>
          <w:u w:val="single"/>
        </w:rPr>
      </w:pPr>
      <w:r w:rsidRPr="00E330B2">
        <w:rPr>
          <w:rFonts w:eastAsia="Times New Roman" w:cs="Times New Roman"/>
          <w:bCs/>
          <w:color w:val="3F3F3F"/>
          <w:sz w:val="24"/>
          <w:szCs w:val="24"/>
          <w:u w:val="single"/>
        </w:rPr>
        <w:t>Sealing Gravel Shoulders</w:t>
      </w:r>
    </w:p>
    <w:p w:rsidR="00D621A5" w:rsidRDefault="00E330B2" w:rsidP="00D147AF">
      <w:pPr>
        <w:rPr>
          <w:rFonts w:eastAsia="Times New Roman" w:cs="Times New Roman"/>
          <w:bCs/>
          <w:color w:val="3F3F3F"/>
          <w:sz w:val="24"/>
          <w:szCs w:val="24"/>
        </w:rPr>
      </w:pPr>
      <w:r w:rsidRPr="00E330B2">
        <w:rPr>
          <w:rFonts w:eastAsia="Times New Roman" w:cs="Times New Roman"/>
          <w:bCs/>
          <w:color w:val="3F3F3F"/>
          <w:sz w:val="24"/>
          <w:szCs w:val="24"/>
        </w:rPr>
        <w:t>Two products are going to be tried in Dist. 5 to evaluate alternates to cutback asphalt</w:t>
      </w:r>
      <w:r w:rsidR="00A7032A">
        <w:rPr>
          <w:rFonts w:eastAsia="Times New Roman" w:cs="Times New Roman"/>
          <w:bCs/>
          <w:color w:val="3F3F3F"/>
          <w:sz w:val="24"/>
          <w:szCs w:val="24"/>
        </w:rPr>
        <w:t xml:space="preserve"> for sealing gravel shoulders</w:t>
      </w:r>
      <w:r>
        <w:rPr>
          <w:rFonts w:eastAsia="Times New Roman" w:cs="Times New Roman"/>
          <w:bCs/>
          <w:color w:val="3F3F3F"/>
          <w:sz w:val="24"/>
          <w:szCs w:val="24"/>
        </w:rPr>
        <w:t xml:space="preserve">.  One is called </w:t>
      </w:r>
      <w:proofErr w:type="spellStart"/>
      <w:r>
        <w:rPr>
          <w:rFonts w:eastAsia="Times New Roman" w:cs="Times New Roman"/>
          <w:bCs/>
          <w:color w:val="3F3F3F"/>
          <w:sz w:val="24"/>
          <w:szCs w:val="24"/>
        </w:rPr>
        <w:t>GreenStreet</w:t>
      </w:r>
      <w:proofErr w:type="spellEnd"/>
      <w:r>
        <w:rPr>
          <w:rFonts w:eastAsia="Times New Roman" w:cs="Times New Roman"/>
          <w:bCs/>
          <w:color w:val="3F3F3F"/>
          <w:sz w:val="24"/>
          <w:szCs w:val="24"/>
        </w:rPr>
        <w:t xml:space="preserve"> Asphalt from R&amp;D Asphalt Products and the other is a Tall Oil Pitch from ENS Solutions.</w:t>
      </w:r>
    </w:p>
    <w:p w:rsidR="00532D5D" w:rsidRDefault="00532D5D" w:rsidP="00D621A5">
      <w:pPr>
        <w:jc w:val="both"/>
        <w:rPr>
          <w:rFonts w:eastAsia="Times New Roman" w:cs="Times New Roman"/>
          <w:bCs/>
          <w:color w:val="3F3F3F"/>
          <w:sz w:val="24"/>
          <w:szCs w:val="24"/>
          <w:u w:val="single"/>
        </w:rPr>
      </w:pPr>
    </w:p>
    <w:p w:rsidR="00532D5D" w:rsidRDefault="00532D5D" w:rsidP="00D621A5">
      <w:pPr>
        <w:jc w:val="both"/>
        <w:rPr>
          <w:rFonts w:eastAsia="Times New Roman" w:cs="Times New Roman"/>
          <w:bCs/>
          <w:color w:val="3F3F3F"/>
          <w:sz w:val="24"/>
          <w:szCs w:val="24"/>
          <w:u w:val="single"/>
        </w:rPr>
      </w:pPr>
    </w:p>
    <w:p w:rsidR="00532D5D" w:rsidRDefault="00532D5D" w:rsidP="00D621A5">
      <w:pPr>
        <w:jc w:val="both"/>
        <w:rPr>
          <w:rFonts w:eastAsia="Times New Roman" w:cs="Times New Roman"/>
          <w:bCs/>
          <w:color w:val="3F3F3F"/>
          <w:sz w:val="24"/>
          <w:szCs w:val="24"/>
          <w:u w:val="single"/>
        </w:rPr>
      </w:pPr>
    </w:p>
    <w:p w:rsidR="00D621A5" w:rsidRDefault="00D621A5" w:rsidP="00D621A5">
      <w:pPr>
        <w:jc w:val="both"/>
        <w:rPr>
          <w:rFonts w:eastAsia="Times New Roman" w:cs="Times New Roman"/>
          <w:bCs/>
          <w:color w:val="3F3F3F"/>
          <w:sz w:val="24"/>
          <w:szCs w:val="24"/>
        </w:rPr>
      </w:pPr>
      <w:r w:rsidRPr="00D621A5">
        <w:rPr>
          <w:rFonts w:eastAsia="Times New Roman" w:cs="Times New Roman"/>
          <w:bCs/>
          <w:color w:val="3F3F3F"/>
          <w:sz w:val="24"/>
          <w:szCs w:val="24"/>
          <w:u w:val="single"/>
        </w:rPr>
        <w:lastRenderedPageBreak/>
        <w:t>Internally Illuminated Raised Pavement Markers (IIRPM)</w:t>
      </w:r>
      <w:r>
        <w:rPr>
          <w:rFonts w:eastAsia="Times New Roman" w:cs="Times New Roman"/>
          <w:bCs/>
          <w:color w:val="3F3F3F"/>
          <w:sz w:val="24"/>
          <w:szCs w:val="24"/>
        </w:rPr>
        <w:t xml:space="preserve"> </w:t>
      </w:r>
    </w:p>
    <w:p w:rsidR="00D621A5" w:rsidRPr="00A86046" w:rsidRDefault="00D621A5" w:rsidP="00D621A5">
      <w:pPr>
        <w:jc w:val="both"/>
        <w:rPr>
          <w:rFonts w:eastAsia="Times New Roman" w:cs="Times New Roman"/>
          <w:bCs/>
          <w:color w:val="3F3F3F"/>
          <w:sz w:val="24"/>
          <w:szCs w:val="24"/>
        </w:rPr>
      </w:pPr>
      <w:r>
        <w:rPr>
          <w:rFonts w:eastAsia="Times New Roman" w:cs="Times New Roman"/>
          <w:bCs/>
          <w:color w:val="3F3F3F"/>
          <w:sz w:val="24"/>
          <w:szCs w:val="24"/>
        </w:rPr>
        <w:t>A contract recently sold to evaluate these in several Distr</w:t>
      </w:r>
      <w:r w:rsidRPr="00D621A5">
        <w:rPr>
          <w:rFonts w:eastAsia="Times New Roman" w:cs="Times New Roman"/>
          <w:bCs/>
          <w:color w:val="3F3F3F"/>
          <w:sz w:val="24"/>
          <w:szCs w:val="24"/>
        </w:rPr>
        <w:t>icts</w:t>
      </w:r>
      <w:r>
        <w:rPr>
          <w:rFonts w:eastAsia="Times New Roman" w:cs="Times New Roman"/>
          <w:bCs/>
          <w:color w:val="3F3F3F"/>
          <w:sz w:val="24"/>
          <w:szCs w:val="24"/>
        </w:rPr>
        <w:t>.  Several features of the device will be evaluated such as the visibility of the product in curves and the durability of the product to withstand snow plowing.  If effective, the product has the potential to be used in other areas like wrong way crash locations</w:t>
      </w:r>
      <w:r w:rsidR="000B3B02">
        <w:rPr>
          <w:rFonts w:eastAsia="Times New Roman" w:cs="Times New Roman"/>
          <w:bCs/>
          <w:color w:val="3F3F3F"/>
          <w:sz w:val="24"/>
          <w:szCs w:val="24"/>
        </w:rPr>
        <w:t>, rural stop bars, and raised median identification.</w:t>
      </w:r>
    </w:p>
    <w:p w:rsidR="00440FF9" w:rsidRDefault="00012B3F" w:rsidP="00D621A5">
      <w:pPr>
        <w:rPr>
          <w:rFonts w:eastAsia="Times New Roman" w:cs="Times New Roman"/>
          <w:bCs/>
          <w:noProof/>
          <w:color w:val="3F3F3F"/>
          <w:sz w:val="24"/>
          <w:szCs w:val="24"/>
        </w:rPr>
      </w:pPr>
      <w:r w:rsidRPr="00012B3F">
        <w:rPr>
          <w:noProof/>
          <w:bdr w:val="single" w:sz="18" w:space="0" w:color="auto"/>
        </w:rPr>
        <w:drawing>
          <wp:inline distT="0" distB="0" distL="0" distR="0" wp14:anchorId="74847F39" wp14:editId="1A119EDA">
            <wp:extent cx="3180080" cy="2942590"/>
            <wp:effectExtent l="0" t="0" r="1270" b="0"/>
            <wp:docPr id="7" name="Picture 7" descr="http://www.solaright.us/traffic/wp-content/uploads/2016/02/Solaright_YH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laright.us/traffic/wp-content/uploads/2016/02/Solaright_YHDD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2463" cy="2972555"/>
                    </a:xfrm>
                    <a:prstGeom prst="rect">
                      <a:avLst/>
                    </a:prstGeom>
                    <a:noFill/>
                    <a:ln>
                      <a:noFill/>
                    </a:ln>
                  </pic:spPr>
                </pic:pic>
              </a:graphicData>
            </a:graphic>
          </wp:inline>
        </w:drawing>
      </w:r>
      <w:r w:rsidR="00AB7AC6">
        <w:rPr>
          <w:noProof/>
        </w:rPr>
        <w:t xml:space="preserve">  </w:t>
      </w:r>
      <w:r w:rsidR="00AB7AC6">
        <w:rPr>
          <w:rFonts w:eastAsia="Times New Roman" w:cs="Times New Roman"/>
          <w:bCs/>
          <w:noProof/>
          <w:color w:val="3F3F3F"/>
          <w:sz w:val="24"/>
          <w:szCs w:val="24"/>
        </w:rPr>
        <w:t xml:space="preserve"> </w:t>
      </w:r>
    </w:p>
    <w:p w:rsidR="00440FF9" w:rsidRDefault="00440FF9" w:rsidP="00D621A5">
      <w:pPr>
        <w:rPr>
          <w:rFonts w:eastAsia="Times New Roman" w:cs="Times New Roman"/>
          <w:bCs/>
          <w:noProof/>
          <w:color w:val="3F3F3F"/>
          <w:sz w:val="24"/>
          <w:szCs w:val="24"/>
        </w:rPr>
      </w:pPr>
    </w:p>
    <w:p w:rsidR="00440FF9" w:rsidRDefault="00440FF9" w:rsidP="00D621A5">
      <w:pPr>
        <w:rPr>
          <w:rFonts w:eastAsia="Times New Roman" w:cs="Times New Roman"/>
          <w:bCs/>
          <w:noProof/>
          <w:color w:val="3F3F3F"/>
          <w:sz w:val="24"/>
          <w:szCs w:val="24"/>
        </w:rPr>
      </w:pPr>
    </w:p>
    <w:p w:rsidR="00440FF9" w:rsidRDefault="00440FF9" w:rsidP="00D621A5">
      <w:pPr>
        <w:rPr>
          <w:rFonts w:eastAsia="Times New Roman" w:cs="Times New Roman"/>
          <w:bCs/>
          <w:noProof/>
          <w:color w:val="3F3F3F"/>
          <w:sz w:val="24"/>
          <w:szCs w:val="24"/>
        </w:rPr>
      </w:pPr>
    </w:p>
    <w:p w:rsidR="00440FF9" w:rsidRDefault="00440FF9" w:rsidP="00D621A5">
      <w:pPr>
        <w:rPr>
          <w:rFonts w:eastAsia="Times New Roman" w:cs="Times New Roman"/>
          <w:bCs/>
          <w:noProof/>
          <w:color w:val="3F3F3F"/>
          <w:sz w:val="24"/>
          <w:szCs w:val="24"/>
        </w:rPr>
      </w:pPr>
    </w:p>
    <w:p w:rsidR="00440FF9" w:rsidRPr="00A86046" w:rsidRDefault="00440FF9" w:rsidP="00D621A5">
      <w:pPr>
        <w:rPr>
          <w:rFonts w:eastAsia="Times New Roman" w:cs="Times New Roman"/>
          <w:bCs/>
          <w:color w:val="3F3F3F"/>
          <w:sz w:val="24"/>
          <w:szCs w:val="24"/>
        </w:rPr>
      </w:pPr>
    </w:p>
    <w:p w:rsidR="00D621A5" w:rsidRDefault="00D621A5" w:rsidP="00D621A5">
      <w:pPr>
        <w:rPr>
          <w:rFonts w:eastAsia="Times New Roman" w:cs="Times New Roman"/>
          <w:bCs/>
          <w:color w:val="3F3F3F"/>
          <w:sz w:val="24"/>
          <w:szCs w:val="24"/>
        </w:rPr>
        <w:sectPr w:rsidR="00D621A5" w:rsidSect="0028134B">
          <w:type w:val="continuous"/>
          <w:pgSz w:w="12240" w:h="15840"/>
          <w:pgMar w:top="1008" w:right="432" w:bottom="432" w:left="432" w:header="432" w:footer="432" w:gutter="0"/>
          <w:cols w:num="2" w:space="720"/>
          <w:titlePg/>
          <w:docGrid w:linePitch="360"/>
        </w:sectPr>
      </w:pPr>
    </w:p>
    <w:p w:rsidR="00440FF9" w:rsidRDefault="00440FF9">
      <w:pPr>
        <w:rPr>
          <w:noProof/>
        </w:rPr>
      </w:pPr>
    </w:p>
    <w:p w:rsidR="00440FF9" w:rsidRDefault="00440FF9">
      <w:pPr>
        <w:rPr>
          <w:noProof/>
        </w:rPr>
      </w:pPr>
    </w:p>
    <w:p w:rsidR="00012B3F" w:rsidRDefault="00012B3F">
      <w:pPr>
        <w:rPr>
          <w:noProof/>
        </w:rPr>
      </w:pPr>
    </w:p>
    <w:p w:rsidR="00440FF9" w:rsidRDefault="00440FF9">
      <w:pPr>
        <w:rPr>
          <w:noProof/>
        </w:rPr>
      </w:pPr>
    </w:p>
    <w:p w:rsidR="00440FF9" w:rsidRDefault="00440FF9">
      <w:pPr>
        <w:rPr>
          <w:noProof/>
        </w:rPr>
      </w:pPr>
    </w:p>
    <w:p w:rsidR="00440FF9" w:rsidRDefault="00440FF9">
      <w:pPr>
        <w:rPr>
          <w:noProof/>
        </w:rPr>
      </w:pPr>
    </w:p>
    <w:p w:rsidR="00440FF9" w:rsidRDefault="00440FF9">
      <w:pPr>
        <w:rPr>
          <w:noProof/>
        </w:rPr>
      </w:pPr>
    </w:p>
    <w:p w:rsidR="00012B3F" w:rsidRDefault="00012B3F">
      <w:pPr>
        <w:rPr>
          <w:noProof/>
        </w:rPr>
      </w:pPr>
    </w:p>
    <w:p w:rsidR="00012B3F" w:rsidRDefault="00012B3F">
      <w:pPr>
        <w:rPr>
          <w:noProof/>
        </w:rPr>
      </w:pPr>
    </w:p>
    <w:p w:rsidR="00012B3F" w:rsidRDefault="00012B3F">
      <w:pPr>
        <w:rPr>
          <w:noProof/>
        </w:rPr>
      </w:pPr>
    </w:p>
    <w:p w:rsidR="00440FF9" w:rsidRDefault="00533015">
      <w:pPr>
        <w:rPr>
          <w:noProof/>
        </w:rPr>
      </w:pPr>
      <w:r>
        <w:rPr>
          <w:noProof/>
        </w:rPr>
        <w:drawing>
          <wp:inline distT="0" distB="0" distL="0" distR="0" wp14:anchorId="0D505E57" wp14:editId="5F3FE6D3">
            <wp:extent cx="7220585" cy="1314810"/>
            <wp:effectExtent l="19050" t="57150" r="113665" b="76200"/>
            <wp:docPr id="5" name="Picture 5" descr="http://www.picturerepository.com/pics/HolzerEdwards/462959921Avoiding_Safety_Hazards_from_Summer_Road_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icturerepository.com/pics/HolzerEdwards/462959921Avoiding_Safety_Hazards_from_Summer_Road_Construction.jpg"/>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85922" cy="1326707"/>
                    </a:xfrm>
                    <a:prstGeom prst="rect">
                      <a:avLst/>
                    </a:prstGeom>
                    <a:noFill/>
                    <a:ln>
                      <a:noFill/>
                    </a:ln>
                    <a:effectLst>
                      <a:outerShdw blurRad="50800" dist="50800" dir="600000" algn="ctr" rotWithShape="0">
                        <a:srgbClr val="000000">
                          <a:alpha val="37000"/>
                        </a:srgbClr>
                      </a:outerShdw>
                    </a:effectLst>
                  </pic:spPr>
                </pic:pic>
              </a:graphicData>
            </a:graphic>
          </wp:inline>
        </w:drawing>
      </w:r>
    </w:p>
    <w:p w:rsidR="00C232B1" w:rsidRPr="00A40CE0" w:rsidRDefault="00C232B1" w:rsidP="00440FF9">
      <w:pPr>
        <w:rPr>
          <w:rFonts w:ascii="Trajan Pro" w:eastAsia="Times New Roman" w:hAnsi="Trajan Pro" w:cs="Times New Roman"/>
          <w:b/>
          <w:bCs/>
          <w:color w:val="000000" w:themeColor="text1"/>
          <w:sz w:val="24"/>
          <w:szCs w:val="24"/>
        </w:rPr>
      </w:pPr>
      <w:r w:rsidRPr="00A40CE0">
        <w:rPr>
          <w:rFonts w:ascii="Trajan Pro" w:eastAsia="Times New Roman" w:hAnsi="Trajan Pro" w:cs="Times New Roman"/>
          <w:b/>
          <w:bCs/>
          <w:color w:val="000000" w:themeColor="text1"/>
          <w:sz w:val="24"/>
          <w:szCs w:val="24"/>
        </w:rPr>
        <w:lastRenderedPageBreak/>
        <w:t xml:space="preserve">Listing of other products submitted in 2016 </w:t>
      </w:r>
    </w:p>
    <w:p w:rsidR="00C232B1" w:rsidRPr="00D147AF" w:rsidRDefault="00C232B1" w:rsidP="00C232B1">
      <w:pPr>
        <w:jc w:val="both"/>
        <w:rPr>
          <w:rFonts w:eastAsia="Times New Roman" w:cs="Times New Roman"/>
          <w:b/>
          <w:bCs/>
          <w:color w:val="3F3F3F"/>
          <w:sz w:val="24"/>
          <w:szCs w:val="24"/>
        </w:rPr>
      </w:pPr>
      <w:r w:rsidRPr="00A40CE0">
        <w:rPr>
          <w:rFonts w:eastAsia="Times New Roman" w:cs="Times New Roman"/>
          <w:bCs/>
          <w:color w:val="000000" w:themeColor="text1"/>
          <w:sz w:val="24"/>
          <w:szCs w:val="24"/>
        </w:rPr>
        <w:t>The products listed below are currently in some phase of development. For more information on these products, contact Brad Young</w:t>
      </w:r>
      <w:r>
        <w:rPr>
          <w:rFonts w:eastAsia="Times New Roman" w:cs="Times New Roman"/>
          <w:bCs/>
          <w:color w:val="3F3F3F"/>
          <w:sz w:val="24"/>
          <w:szCs w:val="24"/>
        </w:rPr>
        <w:t xml:space="preserve"> </w:t>
      </w:r>
      <w:hyperlink r:id="rId36" w:history="1">
        <w:r w:rsidRPr="001518F3">
          <w:rPr>
            <w:rStyle w:val="Hyperlink"/>
            <w:sz w:val="24"/>
            <w:szCs w:val="24"/>
          </w:rPr>
          <w:t>brad.young2@dot.ohio.gov</w:t>
        </w:r>
      </w:hyperlink>
      <w:r w:rsidRPr="001518F3">
        <w:rPr>
          <w:sz w:val="24"/>
          <w:szCs w:val="24"/>
        </w:rPr>
        <w:t xml:space="preserve"> or 614-351-2882</w:t>
      </w:r>
      <w:r>
        <w:rPr>
          <w:sz w:val="24"/>
          <w:szCs w:val="24"/>
        </w:rPr>
        <w:t>.</w:t>
      </w:r>
    </w:p>
    <w:tbl>
      <w:tblPr>
        <w:tblStyle w:val="TableGrid"/>
        <w:tblW w:w="0" w:type="auto"/>
        <w:tblLook w:val="04A0" w:firstRow="1" w:lastRow="0" w:firstColumn="1" w:lastColumn="0" w:noHBand="0" w:noVBand="1"/>
      </w:tblPr>
      <w:tblGrid>
        <w:gridCol w:w="2681"/>
        <w:gridCol w:w="3189"/>
        <w:gridCol w:w="5496"/>
      </w:tblGrid>
      <w:tr w:rsidR="00C232B1" w:rsidRPr="00085958" w:rsidTr="00C34E40">
        <w:trPr>
          <w:trHeight w:val="330"/>
        </w:trPr>
        <w:tc>
          <w:tcPr>
            <w:tcW w:w="2681" w:type="dxa"/>
            <w:shd w:val="clear" w:color="auto" w:fill="ED7D31" w:themeFill="accent2"/>
            <w:noWrap/>
            <w:vAlign w:val="center"/>
            <w:hideMark/>
          </w:tcPr>
          <w:p w:rsidR="00C232B1" w:rsidRDefault="00C232B1" w:rsidP="00C34E40">
            <w:pPr>
              <w:jc w:val="center"/>
              <w:rPr>
                <w:rFonts w:ascii="Verdana" w:hAnsi="Verdana"/>
                <w:b/>
                <w:bCs/>
                <w:color w:val="000000"/>
              </w:rPr>
            </w:pPr>
            <w:r>
              <w:rPr>
                <w:rFonts w:ascii="Verdana" w:hAnsi="Verdana"/>
                <w:b/>
                <w:bCs/>
                <w:color w:val="000000"/>
              </w:rPr>
              <w:t>MANUFACTURER</w:t>
            </w:r>
          </w:p>
        </w:tc>
        <w:tc>
          <w:tcPr>
            <w:tcW w:w="3189" w:type="dxa"/>
            <w:shd w:val="clear" w:color="auto" w:fill="ED7D31" w:themeFill="accent2"/>
            <w:noWrap/>
            <w:vAlign w:val="center"/>
            <w:hideMark/>
          </w:tcPr>
          <w:p w:rsidR="00C232B1" w:rsidRDefault="00C232B1" w:rsidP="00C34E40">
            <w:pPr>
              <w:jc w:val="center"/>
              <w:rPr>
                <w:rFonts w:ascii="Verdana" w:hAnsi="Verdana"/>
                <w:b/>
                <w:bCs/>
                <w:color w:val="000000"/>
              </w:rPr>
            </w:pPr>
            <w:r>
              <w:rPr>
                <w:rFonts w:ascii="Verdana" w:hAnsi="Verdana"/>
                <w:b/>
                <w:bCs/>
                <w:color w:val="000000"/>
              </w:rPr>
              <w:t>PRODUCT NAME</w:t>
            </w:r>
          </w:p>
        </w:tc>
        <w:tc>
          <w:tcPr>
            <w:tcW w:w="5496" w:type="dxa"/>
            <w:shd w:val="clear" w:color="auto" w:fill="ED7D31" w:themeFill="accent2"/>
            <w:noWrap/>
            <w:vAlign w:val="center"/>
            <w:hideMark/>
          </w:tcPr>
          <w:p w:rsidR="00C232B1" w:rsidRDefault="00C232B1" w:rsidP="00C34E40">
            <w:pPr>
              <w:jc w:val="center"/>
              <w:rPr>
                <w:rFonts w:ascii="Verdana" w:hAnsi="Verdana"/>
                <w:b/>
                <w:bCs/>
                <w:color w:val="000000"/>
              </w:rPr>
            </w:pPr>
            <w:r>
              <w:rPr>
                <w:rFonts w:ascii="Verdana" w:hAnsi="Verdana"/>
                <w:b/>
                <w:bCs/>
                <w:color w:val="000000"/>
              </w:rPr>
              <w:t>DESCRIPTION</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sz w:val="24"/>
                <w:szCs w:val="24"/>
              </w:rPr>
            </w:pPr>
            <w:r>
              <w:rPr>
                <w:rFonts w:ascii="Arial" w:hAnsi="Arial" w:cs="Arial"/>
              </w:rPr>
              <w:t>American Pavements / Asphalt Materials</w:t>
            </w:r>
          </w:p>
        </w:tc>
        <w:tc>
          <w:tcPr>
            <w:tcW w:w="3189" w:type="dxa"/>
            <w:noWrap/>
            <w:vAlign w:val="bottom"/>
            <w:hideMark/>
          </w:tcPr>
          <w:p w:rsidR="00C232B1" w:rsidRDefault="00C232B1" w:rsidP="00C34E40">
            <w:pPr>
              <w:rPr>
                <w:rFonts w:ascii="Arial" w:hAnsi="Arial" w:cs="Arial"/>
              </w:rPr>
            </w:pPr>
            <w:r>
              <w:rPr>
                <w:rFonts w:ascii="Arial" w:hAnsi="Arial" w:cs="Arial"/>
              </w:rPr>
              <w:t>Scrub seal</w:t>
            </w:r>
          </w:p>
        </w:tc>
        <w:tc>
          <w:tcPr>
            <w:tcW w:w="5496" w:type="dxa"/>
            <w:noWrap/>
            <w:vAlign w:val="bottom"/>
            <w:hideMark/>
          </w:tcPr>
          <w:p w:rsidR="00C232B1" w:rsidRDefault="00C232B1" w:rsidP="00C34E40">
            <w:pPr>
              <w:rPr>
                <w:rFonts w:ascii="Arial" w:hAnsi="Arial" w:cs="Arial"/>
              </w:rPr>
            </w:pPr>
            <w:r>
              <w:rPr>
                <w:rFonts w:ascii="Arial" w:hAnsi="Arial" w:cs="Arial"/>
              </w:rPr>
              <w:t xml:space="preserve">Pavement preservation treatment / interlayer. Same as chip seal, but emulsion is </w:t>
            </w:r>
            <w:proofErr w:type="spellStart"/>
            <w:r>
              <w:rPr>
                <w:rFonts w:ascii="Arial" w:hAnsi="Arial" w:cs="Arial"/>
              </w:rPr>
              <w:t>broomed</w:t>
            </w:r>
            <w:proofErr w:type="spellEnd"/>
            <w:r>
              <w:rPr>
                <w:rFonts w:ascii="Arial" w:hAnsi="Arial" w:cs="Arial"/>
              </w:rPr>
              <w:t xml:space="preserve"> into pavement</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r>
              <w:rPr>
                <w:rFonts w:ascii="Arial" w:hAnsi="Arial" w:cs="Arial"/>
              </w:rPr>
              <w:t>BP Composites</w:t>
            </w:r>
          </w:p>
        </w:tc>
        <w:tc>
          <w:tcPr>
            <w:tcW w:w="3189" w:type="dxa"/>
            <w:noWrap/>
            <w:vAlign w:val="bottom"/>
            <w:hideMark/>
          </w:tcPr>
          <w:p w:rsidR="00C232B1" w:rsidRDefault="00C232B1" w:rsidP="00C34E40">
            <w:pPr>
              <w:rPr>
                <w:rFonts w:ascii="Arial" w:hAnsi="Arial" w:cs="Arial"/>
              </w:rPr>
            </w:pPr>
            <w:r>
              <w:rPr>
                <w:rFonts w:ascii="Arial" w:hAnsi="Arial" w:cs="Arial"/>
              </w:rPr>
              <w:t>GFRP rebar</w:t>
            </w:r>
          </w:p>
        </w:tc>
        <w:tc>
          <w:tcPr>
            <w:tcW w:w="5496" w:type="dxa"/>
            <w:noWrap/>
            <w:vAlign w:val="bottom"/>
            <w:hideMark/>
          </w:tcPr>
          <w:p w:rsidR="00C232B1" w:rsidRDefault="00C232B1" w:rsidP="00C34E40">
            <w:pPr>
              <w:rPr>
                <w:rFonts w:ascii="Arial" w:hAnsi="Arial" w:cs="Arial"/>
              </w:rPr>
            </w:pPr>
            <w:r>
              <w:rPr>
                <w:rFonts w:ascii="Arial" w:hAnsi="Arial" w:cs="Arial"/>
              </w:rPr>
              <w:t>Glass fiber reinforced plastic rebar</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r>
              <w:rPr>
                <w:rFonts w:ascii="Arial" w:hAnsi="Arial" w:cs="Arial"/>
              </w:rPr>
              <w:t>Bridge Preservation, LLC</w:t>
            </w:r>
          </w:p>
        </w:tc>
        <w:tc>
          <w:tcPr>
            <w:tcW w:w="3189" w:type="dxa"/>
            <w:noWrap/>
            <w:vAlign w:val="bottom"/>
            <w:hideMark/>
          </w:tcPr>
          <w:p w:rsidR="00C232B1" w:rsidRDefault="00C232B1" w:rsidP="00C34E40">
            <w:pPr>
              <w:rPr>
                <w:rFonts w:ascii="Arial" w:hAnsi="Arial" w:cs="Arial"/>
              </w:rPr>
            </w:pPr>
            <w:r>
              <w:rPr>
                <w:rFonts w:ascii="Arial" w:hAnsi="Arial" w:cs="Arial"/>
              </w:rPr>
              <w:t>Bridge Deck Membrane</w:t>
            </w:r>
          </w:p>
        </w:tc>
        <w:tc>
          <w:tcPr>
            <w:tcW w:w="5496" w:type="dxa"/>
            <w:noWrap/>
            <w:vAlign w:val="bottom"/>
            <w:hideMark/>
          </w:tcPr>
          <w:p w:rsidR="00C232B1" w:rsidRDefault="00C232B1" w:rsidP="00C34E40">
            <w:pPr>
              <w:rPr>
                <w:rFonts w:ascii="Arial" w:hAnsi="Arial" w:cs="Arial"/>
              </w:rPr>
            </w:pPr>
            <w:r>
              <w:rPr>
                <w:rFonts w:ascii="Arial" w:hAnsi="Arial" w:cs="Arial"/>
              </w:rPr>
              <w:t>Spray applied bridge deck waterproofing membrane</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r>
              <w:rPr>
                <w:rFonts w:ascii="Arial" w:hAnsi="Arial" w:cs="Arial"/>
              </w:rPr>
              <w:t>Cargill</w:t>
            </w:r>
          </w:p>
        </w:tc>
        <w:tc>
          <w:tcPr>
            <w:tcW w:w="3189" w:type="dxa"/>
            <w:noWrap/>
            <w:vAlign w:val="bottom"/>
            <w:hideMark/>
          </w:tcPr>
          <w:p w:rsidR="00C232B1" w:rsidRDefault="00C232B1" w:rsidP="00C34E40">
            <w:pPr>
              <w:rPr>
                <w:rFonts w:ascii="Arial" w:hAnsi="Arial" w:cs="Arial"/>
              </w:rPr>
            </w:pPr>
            <w:proofErr w:type="spellStart"/>
            <w:r>
              <w:rPr>
                <w:rFonts w:ascii="Arial" w:hAnsi="Arial" w:cs="Arial"/>
              </w:rPr>
              <w:t>Anova</w:t>
            </w:r>
            <w:proofErr w:type="spellEnd"/>
            <w:r>
              <w:rPr>
                <w:rFonts w:ascii="Arial" w:hAnsi="Arial" w:cs="Arial"/>
              </w:rPr>
              <w:t xml:space="preserve"> 1815</w:t>
            </w:r>
          </w:p>
        </w:tc>
        <w:tc>
          <w:tcPr>
            <w:tcW w:w="5496" w:type="dxa"/>
            <w:noWrap/>
            <w:vAlign w:val="bottom"/>
            <w:hideMark/>
          </w:tcPr>
          <w:p w:rsidR="00C232B1" w:rsidRDefault="00C232B1" w:rsidP="00C34E40">
            <w:pPr>
              <w:rPr>
                <w:rFonts w:ascii="Arial" w:hAnsi="Arial" w:cs="Arial"/>
              </w:rPr>
            </w:pPr>
            <w:r>
              <w:rPr>
                <w:rFonts w:ascii="Arial" w:hAnsi="Arial" w:cs="Arial"/>
              </w:rPr>
              <w:t>Shifts PG grade, rejuvenates RAP/RAS mixes</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r>
              <w:rPr>
                <w:rFonts w:ascii="Arial" w:hAnsi="Arial" w:cs="Arial"/>
              </w:rPr>
              <w:t>Environmental Energy Solutions</w:t>
            </w:r>
          </w:p>
        </w:tc>
        <w:tc>
          <w:tcPr>
            <w:tcW w:w="3189" w:type="dxa"/>
            <w:noWrap/>
            <w:vAlign w:val="bottom"/>
            <w:hideMark/>
          </w:tcPr>
          <w:p w:rsidR="00C232B1" w:rsidRDefault="00C232B1" w:rsidP="00C34E40">
            <w:pPr>
              <w:rPr>
                <w:rFonts w:ascii="Arial" w:hAnsi="Arial" w:cs="Arial"/>
              </w:rPr>
            </w:pPr>
            <w:proofErr w:type="spellStart"/>
            <w:r>
              <w:rPr>
                <w:rFonts w:ascii="Arial" w:hAnsi="Arial" w:cs="Arial"/>
              </w:rPr>
              <w:t>UltraBond</w:t>
            </w:r>
            <w:proofErr w:type="spellEnd"/>
          </w:p>
        </w:tc>
        <w:tc>
          <w:tcPr>
            <w:tcW w:w="5496" w:type="dxa"/>
            <w:noWrap/>
            <w:vAlign w:val="bottom"/>
            <w:hideMark/>
          </w:tcPr>
          <w:p w:rsidR="00C232B1" w:rsidRDefault="00C232B1" w:rsidP="00C34E40">
            <w:pPr>
              <w:rPr>
                <w:rFonts w:ascii="Arial" w:hAnsi="Arial" w:cs="Arial"/>
              </w:rPr>
            </w:pPr>
            <w:r>
              <w:rPr>
                <w:rFonts w:ascii="Arial" w:hAnsi="Arial" w:cs="Arial"/>
              </w:rPr>
              <w:t>Dust control</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r>
              <w:rPr>
                <w:rFonts w:ascii="Arial" w:hAnsi="Arial" w:cs="Arial"/>
              </w:rPr>
              <w:t>Meadow Burke</w:t>
            </w:r>
          </w:p>
        </w:tc>
        <w:tc>
          <w:tcPr>
            <w:tcW w:w="3189" w:type="dxa"/>
            <w:noWrap/>
            <w:vAlign w:val="bottom"/>
            <w:hideMark/>
          </w:tcPr>
          <w:p w:rsidR="00C232B1" w:rsidRDefault="00C232B1" w:rsidP="00C34E40">
            <w:pPr>
              <w:rPr>
                <w:rFonts w:ascii="Arial" w:hAnsi="Arial" w:cs="Arial"/>
              </w:rPr>
            </w:pPr>
            <w:r>
              <w:rPr>
                <w:rFonts w:ascii="Arial" w:hAnsi="Arial" w:cs="Arial"/>
              </w:rPr>
              <w:t>Tuff Plus Slab Bolster</w:t>
            </w:r>
          </w:p>
        </w:tc>
        <w:tc>
          <w:tcPr>
            <w:tcW w:w="5496" w:type="dxa"/>
            <w:noWrap/>
            <w:vAlign w:val="bottom"/>
            <w:hideMark/>
          </w:tcPr>
          <w:p w:rsidR="00C232B1" w:rsidRDefault="00C232B1" w:rsidP="00C34E40">
            <w:pPr>
              <w:rPr>
                <w:rFonts w:ascii="Arial" w:hAnsi="Arial" w:cs="Arial"/>
              </w:rPr>
            </w:pPr>
            <w:r>
              <w:rPr>
                <w:rFonts w:ascii="Arial" w:hAnsi="Arial" w:cs="Arial"/>
              </w:rPr>
              <w:t>Plastic rebar support</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r>
              <w:rPr>
                <w:rFonts w:ascii="Arial" w:hAnsi="Arial" w:cs="Arial"/>
              </w:rPr>
              <w:t>Professional Pavement Products</w:t>
            </w:r>
          </w:p>
        </w:tc>
        <w:tc>
          <w:tcPr>
            <w:tcW w:w="3189" w:type="dxa"/>
            <w:noWrap/>
            <w:vAlign w:val="bottom"/>
            <w:hideMark/>
          </w:tcPr>
          <w:p w:rsidR="00C232B1" w:rsidRDefault="00C232B1" w:rsidP="00C34E40">
            <w:pPr>
              <w:rPr>
                <w:rFonts w:ascii="Arial" w:hAnsi="Arial" w:cs="Arial"/>
              </w:rPr>
            </w:pPr>
            <w:r>
              <w:rPr>
                <w:rFonts w:ascii="Arial" w:hAnsi="Arial" w:cs="Arial"/>
              </w:rPr>
              <w:t>Median-Alert</w:t>
            </w:r>
          </w:p>
        </w:tc>
        <w:tc>
          <w:tcPr>
            <w:tcW w:w="5496" w:type="dxa"/>
            <w:noWrap/>
            <w:vAlign w:val="bottom"/>
            <w:hideMark/>
          </w:tcPr>
          <w:p w:rsidR="00C232B1" w:rsidRDefault="00C232B1" w:rsidP="00C34E40">
            <w:pPr>
              <w:rPr>
                <w:rFonts w:ascii="Arial" w:hAnsi="Arial" w:cs="Arial"/>
              </w:rPr>
            </w:pPr>
            <w:r>
              <w:rPr>
                <w:rFonts w:ascii="Arial" w:hAnsi="Arial" w:cs="Arial"/>
              </w:rPr>
              <w:t>Raised median reflective alert system</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r>
              <w:rPr>
                <w:rFonts w:ascii="Arial" w:hAnsi="Arial" w:cs="Arial"/>
              </w:rPr>
              <w:t>Sherwin Williams</w:t>
            </w:r>
          </w:p>
        </w:tc>
        <w:tc>
          <w:tcPr>
            <w:tcW w:w="3189" w:type="dxa"/>
            <w:noWrap/>
            <w:vAlign w:val="bottom"/>
            <w:hideMark/>
          </w:tcPr>
          <w:p w:rsidR="00C232B1" w:rsidRDefault="00C232B1" w:rsidP="00C34E40">
            <w:pPr>
              <w:rPr>
                <w:rFonts w:ascii="Arial" w:hAnsi="Arial" w:cs="Arial"/>
              </w:rPr>
            </w:pPr>
            <w:proofErr w:type="spellStart"/>
            <w:r>
              <w:rPr>
                <w:rFonts w:ascii="Arial" w:hAnsi="Arial" w:cs="Arial"/>
              </w:rPr>
              <w:t>Sherflex</w:t>
            </w:r>
            <w:proofErr w:type="spellEnd"/>
          </w:p>
        </w:tc>
        <w:tc>
          <w:tcPr>
            <w:tcW w:w="5496" w:type="dxa"/>
            <w:noWrap/>
            <w:vAlign w:val="bottom"/>
            <w:hideMark/>
          </w:tcPr>
          <w:p w:rsidR="00C232B1" w:rsidRDefault="00C232B1" w:rsidP="00C34E40">
            <w:pPr>
              <w:rPr>
                <w:rFonts w:ascii="Arial" w:hAnsi="Arial" w:cs="Arial"/>
              </w:rPr>
            </w:pPr>
            <w:r>
              <w:rPr>
                <w:rFonts w:ascii="Arial" w:hAnsi="Arial" w:cs="Arial"/>
              </w:rPr>
              <w:t>Spray applied polyurethane pipe liner</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proofErr w:type="spellStart"/>
            <w:r>
              <w:rPr>
                <w:rFonts w:ascii="Arial" w:hAnsi="Arial" w:cs="Arial"/>
              </w:rPr>
              <w:t>SolarBright</w:t>
            </w:r>
            <w:proofErr w:type="spellEnd"/>
          </w:p>
        </w:tc>
        <w:tc>
          <w:tcPr>
            <w:tcW w:w="3189" w:type="dxa"/>
            <w:noWrap/>
            <w:vAlign w:val="bottom"/>
            <w:hideMark/>
          </w:tcPr>
          <w:p w:rsidR="00C232B1" w:rsidRDefault="00C232B1" w:rsidP="00C34E40">
            <w:pPr>
              <w:rPr>
                <w:rFonts w:ascii="Arial" w:hAnsi="Arial" w:cs="Arial"/>
              </w:rPr>
            </w:pPr>
            <w:r>
              <w:rPr>
                <w:rFonts w:ascii="Arial" w:hAnsi="Arial" w:cs="Arial"/>
              </w:rPr>
              <w:t>PATEYE</w:t>
            </w:r>
          </w:p>
        </w:tc>
        <w:tc>
          <w:tcPr>
            <w:tcW w:w="5496" w:type="dxa"/>
            <w:noWrap/>
            <w:vAlign w:val="bottom"/>
            <w:hideMark/>
          </w:tcPr>
          <w:p w:rsidR="00C232B1" w:rsidRDefault="00C232B1" w:rsidP="00C34E40">
            <w:pPr>
              <w:rPr>
                <w:rFonts w:ascii="Arial" w:hAnsi="Arial" w:cs="Arial"/>
              </w:rPr>
            </w:pPr>
            <w:r>
              <w:rPr>
                <w:rFonts w:ascii="Arial" w:hAnsi="Arial" w:cs="Arial"/>
              </w:rPr>
              <w:t>Solar powered RPM  - uses blue light to indicate when frost/freeze conditions exist</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proofErr w:type="spellStart"/>
            <w:r>
              <w:rPr>
                <w:rFonts w:ascii="Arial" w:hAnsi="Arial" w:cs="Arial"/>
              </w:rPr>
              <w:t>Tensar</w:t>
            </w:r>
            <w:proofErr w:type="spellEnd"/>
          </w:p>
        </w:tc>
        <w:tc>
          <w:tcPr>
            <w:tcW w:w="3189" w:type="dxa"/>
            <w:noWrap/>
            <w:vAlign w:val="bottom"/>
            <w:hideMark/>
          </w:tcPr>
          <w:p w:rsidR="00C232B1" w:rsidRDefault="00C232B1" w:rsidP="00C34E40">
            <w:pPr>
              <w:rPr>
                <w:rFonts w:ascii="Arial" w:hAnsi="Arial" w:cs="Arial"/>
              </w:rPr>
            </w:pPr>
            <w:proofErr w:type="spellStart"/>
            <w:r>
              <w:rPr>
                <w:rFonts w:ascii="Arial" w:hAnsi="Arial" w:cs="Arial"/>
              </w:rPr>
              <w:t>TriAx</w:t>
            </w:r>
            <w:proofErr w:type="spellEnd"/>
            <w:r>
              <w:rPr>
                <w:rFonts w:ascii="Arial" w:hAnsi="Arial" w:cs="Arial"/>
              </w:rPr>
              <w:t xml:space="preserve"> TX5 Geogrid</w:t>
            </w:r>
          </w:p>
        </w:tc>
        <w:tc>
          <w:tcPr>
            <w:tcW w:w="5496" w:type="dxa"/>
            <w:noWrap/>
            <w:vAlign w:val="bottom"/>
            <w:hideMark/>
          </w:tcPr>
          <w:p w:rsidR="00C232B1" w:rsidRDefault="00C232B1" w:rsidP="00C34E40">
            <w:pPr>
              <w:rPr>
                <w:rFonts w:ascii="Arial" w:hAnsi="Arial" w:cs="Arial"/>
              </w:rPr>
            </w:pPr>
            <w:r>
              <w:rPr>
                <w:rFonts w:ascii="Arial" w:hAnsi="Arial" w:cs="Arial"/>
              </w:rPr>
              <w:t>Polypropylene subgrade reinforcement grid</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r>
              <w:rPr>
                <w:rFonts w:ascii="Arial" w:hAnsi="Arial" w:cs="Arial"/>
              </w:rPr>
              <w:t>The Fischer Group</w:t>
            </w:r>
          </w:p>
        </w:tc>
        <w:tc>
          <w:tcPr>
            <w:tcW w:w="3189" w:type="dxa"/>
            <w:noWrap/>
            <w:vAlign w:val="bottom"/>
            <w:hideMark/>
          </w:tcPr>
          <w:p w:rsidR="00C232B1" w:rsidRDefault="00C232B1" w:rsidP="00C34E40">
            <w:pPr>
              <w:rPr>
                <w:rFonts w:ascii="Arial" w:hAnsi="Arial" w:cs="Arial"/>
              </w:rPr>
            </w:pPr>
            <w:r>
              <w:rPr>
                <w:rFonts w:ascii="Arial" w:hAnsi="Arial" w:cs="Arial"/>
              </w:rPr>
              <w:t>Cure Right</w:t>
            </w:r>
          </w:p>
        </w:tc>
        <w:tc>
          <w:tcPr>
            <w:tcW w:w="5496" w:type="dxa"/>
            <w:noWrap/>
            <w:vAlign w:val="bottom"/>
            <w:hideMark/>
          </w:tcPr>
          <w:p w:rsidR="00C232B1" w:rsidRDefault="00C232B1" w:rsidP="00C34E40">
            <w:pPr>
              <w:rPr>
                <w:rFonts w:ascii="Arial" w:hAnsi="Arial" w:cs="Arial"/>
              </w:rPr>
            </w:pPr>
            <w:r>
              <w:rPr>
                <w:rFonts w:ascii="Arial" w:hAnsi="Arial" w:cs="Arial"/>
              </w:rPr>
              <w:t>Concrete cure membrane</w:t>
            </w:r>
          </w:p>
        </w:tc>
      </w:tr>
      <w:tr w:rsidR="00C232B1" w:rsidRPr="00085958" w:rsidTr="00C34E40">
        <w:trPr>
          <w:trHeight w:val="300"/>
        </w:trPr>
        <w:tc>
          <w:tcPr>
            <w:tcW w:w="2681" w:type="dxa"/>
            <w:noWrap/>
            <w:vAlign w:val="bottom"/>
            <w:hideMark/>
          </w:tcPr>
          <w:p w:rsidR="00C232B1" w:rsidRDefault="00C232B1" w:rsidP="00C34E40">
            <w:pPr>
              <w:rPr>
                <w:rFonts w:ascii="Arial" w:hAnsi="Arial" w:cs="Arial"/>
              </w:rPr>
            </w:pPr>
            <w:r>
              <w:rPr>
                <w:rFonts w:ascii="Arial" w:hAnsi="Arial" w:cs="Arial"/>
              </w:rPr>
              <w:t xml:space="preserve">Trinity Highway </w:t>
            </w:r>
          </w:p>
        </w:tc>
        <w:tc>
          <w:tcPr>
            <w:tcW w:w="3189" w:type="dxa"/>
            <w:noWrap/>
            <w:vAlign w:val="bottom"/>
            <w:hideMark/>
          </w:tcPr>
          <w:p w:rsidR="00C232B1" w:rsidRDefault="00C232B1" w:rsidP="00C34E40">
            <w:pPr>
              <w:rPr>
                <w:rFonts w:ascii="Arial" w:hAnsi="Arial" w:cs="Arial"/>
              </w:rPr>
            </w:pPr>
            <w:proofErr w:type="spellStart"/>
            <w:r>
              <w:rPr>
                <w:rFonts w:ascii="Arial" w:hAnsi="Arial" w:cs="Arial"/>
              </w:rPr>
              <w:t>QuadGuard</w:t>
            </w:r>
            <w:proofErr w:type="spellEnd"/>
            <w:r>
              <w:rPr>
                <w:rFonts w:ascii="Arial" w:hAnsi="Arial" w:cs="Arial"/>
              </w:rPr>
              <w:t xml:space="preserve"> Elite M10</w:t>
            </w:r>
          </w:p>
        </w:tc>
        <w:tc>
          <w:tcPr>
            <w:tcW w:w="5496" w:type="dxa"/>
            <w:noWrap/>
            <w:vAlign w:val="bottom"/>
            <w:hideMark/>
          </w:tcPr>
          <w:p w:rsidR="00C232B1" w:rsidRDefault="00C232B1" w:rsidP="00C34E40">
            <w:pPr>
              <w:rPr>
                <w:rFonts w:ascii="Arial" w:hAnsi="Arial" w:cs="Arial"/>
              </w:rPr>
            </w:pPr>
            <w:proofErr w:type="spellStart"/>
            <w:r>
              <w:rPr>
                <w:rFonts w:ascii="Arial" w:hAnsi="Arial" w:cs="Arial"/>
              </w:rPr>
              <w:t>Redirective</w:t>
            </w:r>
            <w:proofErr w:type="spellEnd"/>
            <w:r>
              <w:rPr>
                <w:rFonts w:ascii="Arial" w:hAnsi="Arial" w:cs="Arial"/>
              </w:rPr>
              <w:t>, non-gating crash cushion</w:t>
            </w:r>
          </w:p>
        </w:tc>
      </w:tr>
    </w:tbl>
    <w:p w:rsidR="00C232B1" w:rsidRDefault="00C232B1" w:rsidP="00C232B1">
      <w:pPr>
        <w:rPr>
          <w:rFonts w:ascii="Verdana" w:eastAsia="Times New Roman" w:hAnsi="Verdana" w:cs="Times New Roman"/>
          <w:sz w:val="16"/>
          <w:szCs w:val="16"/>
        </w:rPr>
      </w:pPr>
    </w:p>
    <w:p w:rsidR="00C232B1" w:rsidRDefault="00C232B1" w:rsidP="00C232B1">
      <w:pPr>
        <w:jc w:val="both"/>
        <w:rPr>
          <w:sz w:val="24"/>
          <w:szCs w:val="24"/>
        </w:rPr>
      </w:pPr>
    </w:p>
    <w:p w:rsidR="00C232B1" w:rsidRPr="001518F3" w:rsidRDefault="00C232B1" w:rsidP="00C232B1">
      <w:pPr>
        <w:jc w:val="both"/>
        <w:rPr>
          <w:sz w:val="24"/>
          <w:szCs w:val="24"/>
        </w:rPr>
      </w:pPr>
      <w:r>
        <w:rPr>
          <w:sz w:val="24"/>
          <w:szCs w:val="24"/>
        </w:rPr>
        <w:t xml:space="preserve">This document, as well as a list of approved materials can be found online at the </w:t>
      </w:r>
      <w:hyperlink r:id="rId37" w:history="1">
        <w:r w:rsidRPr="00B63E4F">
          <w:rPr>
            <w:rStyle w:val="Hyperlink"/>
            <w:sz w:val="24"/>
            <w:szCs w:val="24"/>
          </w:rPr>
          <w:t>Office of Materials Management website</w:t>
        </w:r>
      </w:hyperlink>
      <w:r>
        <w:rPr>
          <w:sz w:val="24"/>
          <w:szCs w:val="24"/>
        </w:rPr>
        <w:t xml:space="preserve">.  </w:t>
      </w:r>
    </w:p>
    <w:p w:rsidR="00C232B1" w:rsidRDefault="00C232B1" w:rsidP="00C232B1">
      <w:pPr>
        <w:jc w:val="both"/>
        <w:rPr>
          <w:rFonts w:ascii="Verdana" w:eastAsia="Times New Roman" w:hAnsi="Verdana" w:cs="Times New Roman"/>
          <w:b/>
          <w:bCs/>
          <w:color w:val="3F3F3F"/>
          <w:sz w:val="18"/>
          <w:szCs w:val="16"/>
        </w:rPr>
      </w:pPr>
      <w:r>
        <w:rPr>
          <w:sz w:val="24"/>
          <w:szCs w:val="24"/>
        </w:rPr>
        <w:t>Remember, if</w:t>
      </w:r>
      <w:r w:rsidRPr="001518F3">
        <w:rPr>
          <w:sz w:val="24"/>
          <w:szCs w:val="24"/>
        </w:rPr>
        <w:t xml:space="preserve"> you have any comments/questions or have new product needs, please contact </w:t>
      </w:r>
      <w:r w:rsidRPr="00DB712F">
        <w:rPr>
          <w:sz w:val="24"/>
          <w:szCs w:val="24"/>
        </w:rPr>
        <w:t>Brad Young</w:t>
      </w:r>
      <w:r w:rsidRPr="001518F3">
        <w:rPr>
          <w:sz w:val="24"/>
          <w:szCs w:val="24"/>
        </w:rPr>
        <w:t xml:space="preserve"> </w:t>
      </w:r>
      <w:hyperlink r:id="rId38" w:history="1">
        <w:r w:rsidRPr="001518F3">
          <w:rPr>
            <w:rStyle w:val="Hyperlink"/>
            <w:sz w:val="24"/>
            <w:szCs w:val="24"/>
          </w:rPr>
          <w:t>brad.young2@dot.ohio.gov</w:t>
        </w:r>
      </w:hyperlink>
      <w:r w:rsidRPr="001518F3">
        <w:rPr>
          <w:sz w:val="24"/>
          <w:szCs w:val="24"/>
        </w:rPr>
        <w:t xml:space="preserve"> or 614-351-2882. </w:t>
      </w:r>
    </w:p>
    <w:p w:rsidR="00E76988" w:rsidRPr="0028134B" w:rsidRDefault="00C232B1" w:rsidP="00DF6E24">
      <w:pPr>
        <w:rPr>
          <w:rFonts w:ascii="Verdana" w:eastAsia="Times New Roman" w:hAnsi="Verdana" w:cs="Times New Roman"/>
          <w:b/>
          <w:bCs/>
          <w:color w:val="3F3F3F"/>
          <w:sz w:val="18"/>
          <w:szCs w:val="16"/>
        </w:rPr>
      </w:pPr>
      <w:r>
        <w:rPr>
          <w:rFonts w:ascii="Verdana" w:hAnsi="Verdana"/>
          <w:noProof/>
          <w:color w:val="003399"/>
          <w:sz w:val="16"/>
          <w:szCs w:val="16"/>
        </w:rPr>
        <w:drawing>
          <wp:anchor distT="0" distB="0" distL="114300" distR="114300" simplePos="0" relativeHeight="251662336" behindDoc="0" locked="0" layoutInCell="1" allowOverlap="1" wp14:anchorId="0FCCBD8E" wp14:editId="3C90B7EB">
            <wp:simplePos x="0" y="0"/>
            <wp:positionH relativeFrom="margin">
              <wp:posOffset>-3810</wp:posOffset>
            </wp:positionH>
            <wp:positionV relativeFrom="margin">
              <wp:posOffset>7394575</wp:posOffset>
            </wp:positionV>
            <wp:extent cx="7221855" cy="1408430"/>
            <wp:effectExtent l="19050" t="57150" r="112395" b="77470"/>
            <wp:wrapSquare wrapText="bothSides"/>
            <wp:docPr id="10" name="Picture 10" descr="Pictur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t="3170" b="8668"/>
                    <a:stretch/>
                  </pic:blipFill>
                  <pic:spPr bwMode="auto">
                    <a:xfrm>
                      <a:off x="0" y="0"/>
                      <a:ext cx="7221855" cy="1408430"/>
                    </a:xfrm>
                    <a:prstGeom prst="rect">
                      <a:avLst/>
                    </a:prstGeom>
                    <a:noFill/>
                    <a:ln>
                      <a:noFill/>
                    </a:ln>
                    <a:effectLst>
                      <a:outerShdw blurRad="50800" dist="50800" dir="600000" algn="ctr" rotWithShape="0">
                        <a:srgbClr val="000000">
                          <a:alpha val="37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E76988" w:rsidRPr="0028134B" w:rsidSect="0028134B">
      <w:type w:val="continuous"/>
      <w:pgSz w:w="12240" w:h="15840"/>
      <w:pgMar w:top="1008" w:right="432" w:bottom="432" w:left="432"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4125" w:rsidRDefault="00344125" w:rsidP="007C20F4">
      <w:pPr>
        <w:spacing w:line="240" w:lineRule="auto"/>
      </w:pPr>
      <w:r>
        <w:separator/>
      </w:r>
    </w:p>
  </w:endnote>
  <w:endnote w:type="continuationSeparator" w:id="0">
    <w:p w:rsidR="00344125" w:rsidRDefault="00344125" w:rsidP="007C20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rajan Pro">
    <w:altName w:val="Georgia"/>
    <w:panose1 w:val="00000000000000000000"/>
    <w:charset w:val="00"/>
    <w:family w:val="roman"/>
    <w:notTrueType/>
    <w:pitch w:val="variable"/>
    <w:sig w:usb0="00000001"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25" w:rsidRPr="007C20F4" w:rsidRDefault="00344125" w:rsidP="00CF279A">
    <w:pPr>
      <w:pStyle w:val="Footer"/>
      <w:pBdr>
        <w:top w:val="single" w:sz="18" w:space="1" w:color="009969"/>
      </w:pBdr>
      <w:jc w:val="center"/>
      <w:rPr>
        <w:b/>
        <w:color w:val="009969"/>
      </w:rPr>
    </w:pPr>
    <w:r w:rsidRPr="009F03B0">
      <w:rPr>
        <w:b/>
        <w:color w:val="009969"/>
      </w:rPr>
      <w:fldChar w:fldCharType="begin"/>
    </w:r>
    <w:r w:rsidRPr="009F03B0">
      <w:rPr>
        <w:b/>
        <w:color w:val="009969"/>
      </w:rPr>
      <w:instrText xml:space="preserve"> PAGE   \* MERGEFORMAT </w:instrText>
    </w:r>
    <w:r w:rsidRPr="009F03B0">
      <w:rPr>
        <w:b/>
        <w:color w:val="009969"/>
      </w:rPr>
      <w:fldChar w:fldCharType="separate"/>
    </w:r>
    <w:r w:rsidR="00B13634">
      <w:rPr>
        <w:b/>
        <w:noProof/>
        <w:color w:val="009969"/>
      </w:rPr>
      <w:t>2</w:t>
    </w:r>
    <w:r w:rsidRPr="009F03B0">
      <w:rPr>
        <w:b/>
        <w:noProof/>
        <w:color w:val="00996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25" w:rsidRPr="007C20F4" w:rsidRDefault="00344125" w:rsidP="00CF279A">
    <w:pPr>
      <w:pStyle w:val="Footer"/>
      <w:pBdr>
        <w:top w:val="single" w:sz="18" w:space="1" w:color="009969"/>
      </w:pBdr>
      <w:jc w:val="center"/>
      <w:rPr>
        <w:b/>
        <w:color w:val="009969"/>
      </w:rPr>
    </w:pPr>
    <w:r w:rsidRPr="009F03B0">
      <w:rPr>
        <w:b/>
        <w:color w:val="009969"/>
      </w:rPr>
      <w:fldChar w:fldCharType="begin"/>
    </w:r>
    <w:r w:rsidRPr="009F03B0">
      <w:rPr>
        <w:b/>
        <w:color w:val="009969"/>
      </w:rPr>
      <w:instrText xml:space="preserve"> PAGE   \* MERGEFORMAT </w:instrText>
    </w:r>
    <w:r w:rsidRPr="009F03B0">
      <w:rPr>
        <w:b/>
        <w:color w:val="009969"/>
      </w:rPr>
      <w:fldChar w:fldCharType="separate"/>
    </w:r>
    <w:r w:rsidR="00B13634">
      <w:rPr>
        <w:b/>
        <w:noProof/>
        <w:color w:val="009969"/>
      </w:rPr>
      <w:t>5</w:t>
    </w:r>
    <w:r w:rsidRPr="009F03B0">
      <w:rPr>
        <w:b/>
        <w:noProof/>
        <w:color w:val="00996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25" w:rsidRPr="007C20F4" w:rsidRDefault="00344125" w:rsidP="007C20F4">
    <w:pPr>
      <w:pStyle w:val="Footer"/>
      <w:pBdr>
        <w:top w:val="single" w:sz="18" w:space="1" w:color="009969"/>
      </w:pBdr>
      <w:jc w:val="center"/>
      <w:rPr>
        <w:b/>
        <w:color w:val="009969"/>
      </w:rPr>
    </w:pPr>
    <w:r w:rsidRPr="009F03B0">
      <w:rPr>
        <w:b/>
        <w:color w:val="009969"/>
      </w:rPr>
      <w:fldChar w:fldCharType="begin"/>
    </w:r>
    <w:r w:rsidRPr="009F03B0">
      <w:rPr>
        <w:b/>
        <w:color w:val="009969"/>
      </w:rPr>
      <w:instrText xml:space="preserve"> PAGE   \* MERGEFORMAT </w:instrText>
    </w:r>
    <w:r w:rsidRPr="009F03B0">
      <w:rPr>
        <w:b/>
        <w:color w:val="009969"/>
      </w:rPr>
      <w:fldChar w:fldCharType="separate"/>
    </w:r>
    <w:r w:rsidR="00B13634">
      <w:rPr>
        <w:b/>
        <w:noProof/>
        <w:color w:val="009969"/>
      </w:rPr>
      <w:t>1</w:t>
    </w:r>
    <w:r w:rsidRPr="009F03B0">
      <w:rPr>
        <w:b/>
        <w:noProof/>
        <w:color w:val="00996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4125" w:rsidRDefault="00344125" w:rsidP="007C20F4">
      <w:pPr>
        <w:spacing w:line="240" w:lineRule="auto"/>
      </w:pPr>
      <w:r>
        <w:separator/>
      </w:r>
    </w:p>
  </w:footnote>
  <w:footnote w:type="continuationSeparator" w:id="0">
    <w:p w:rsidR="00344125" w:rsidRDefault="00344125" w:rsidP="007C20F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25" w:rsidRPr="007C20F4" w:rsidRDefault="00A86046" w:rsidP="007C20F4">
    <w:pPr>
      <w:pStyle w:val="Footer"/>
      <w:pBdr>
        <w:bottom w:val="single" w:sz="18" w:space="1" w:color="009969"/>
      </w:pBdr>
      <w:jc w:val="center"/>
      <w:rPr>
        <w:b/>
        <w:color w:val="009969"/>
      </w:rPr>
    </w:pPr>
    <w:r>
      <w:rPr>
        <w:b/>
        <w:color w:val="009969"/>
      </w:rPr>
      <w:t>New Product News</w:t>
    </w:r>
    <w:r w:rsidR="000821D4">
      <w:rPr>
        <w:b/>
        <w:color w:val="009969"/>
      </w:rPr>
      <w:t xml:space="preserve"> – July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25" w:rsidRPr="007C20F4" w:rsidRDefault="00D877E3" w:rsidP="007C20F4">
    <w:pPr>
      <w:pStyle w:val="Footer"/>
      <w:pBdr>
        <w:bottom w:val="single" w:sz="18" w:space="1" w:color="009969"/>
      </w:pBdr>
      <w:jc w:val="center"/>
      <w:rPr>
        <w:b/>
        <w:color w:val="009969"/>
      </w:rPr>
    </w:pPr>
    <w:r>
      <w:rPr>
        <w:b/>
        <w:color w:val="009969"/>
      </w:rPr>
      <w:t>New Product News</w:t>
    </w:r>
    <w:r w:rsidR="000821D4">
      <w:rPr>
        <w:b/>
        <w:color w:val="009969"/>
      </w:rPr>
      <w:t xml:space="preserve"> – July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005" w:rsidRPr="007C20F4" w:rsidRDefault="00CF279A" w:rsidP="00CF279A">
    <w:pPr>
      <w:pStyle w:val="Footer"/>
      <w:pBdr>
        <w:bottom w:val="single" w:sz="18" w:space="1" w:color="009969"/>
      </w:pBdr>
      <w:rPr>
        <w:b/>
        <w:color w:val="009969"/>
      </w:rPr>
    </w:pPr>
    <w:r>
      <w:rPr>
        <w:b/>
        <w:noProof/>
        <w:color w:val="009969"/>
      </w:rPr>
      <w:drawing>
        <wp:inline distT="0" distB="0" distL="0" distR="0" wp14:anchorId="47E389E4" wp14:editId="7F2DD341">
          <wp:extent cx="6302375"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2375" cy="952500"/>
                  </a:xfrm>
                  <a:prstGeom prst="rect">
                    <a:avLst/>
                  </a:prstGeom>
                  <a:noFill/>
                </pic:spPr>
              </pic:pic>
            </a:graphicData>
          </a:graphic>
        </wp:inline>
      </w:drawing>
    </w:r>
    <w:r w:rsidR="000821D4">
      <w:rPr>
        <w:b/>
        <w:color w:val="009969"/>
      </w:rPr>
      <w:t>July 2016</w:t>
    </w:r>
  </w:p>
  <w:p w:rsidR="00AC7005" w:rsidRDefault="00AC70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7F3E73"/>
    <w:multiLevelType w:val="hybridMultilevel"/>
    <w:tmpl w:val="E62A9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0047CC"/>
    <w:multiLevelType w:val="hybridMultilevel"/>
    <w:tmpl w:val="1C4879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24376B6"/>
    <w:multiLevelType w:val="hybridMultilevel"/>
    <w:tmpl w:val="FB0C8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D657295"/>
    <w:multiLevelType w:val="hybridMultilevel"/>
    <w:tmpl w:val="1EAABA80"/>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C8A"/>
    <w:rsid w:val="00012B3F"/>
    <w:rsid w:val="00055927"/>
    <w:rsid w:val="000821D4"/>
    <w:rsid w:val="00085958"/>
    <w:rsid w:val="00094B62"/>
    <w:rsid w:val="000B3B02"/>
    <w:rsid w:val="000C1CF0"/>
    <w:rsid w:val="000C734F"/>
    <w:rsid w:val="000E1414"/>
    <w:rsid w:val="000F4591"/>
    <w:rsid w:val="00123072"/>
    <w:rsid w:val="0013031F"/>
    <w:rsid w:val="001342FF"/>
    <w:rsid w:val="001518F3"/>
    <w:rsid w:val="00176B3B"/>
    <w:rsid w:val="00176D17"/>
    <w:rsid w:val="00191051"/>
    <w:rsid w:val="001B1F12"/>
    <w:rsid w:val="001C2887"/>
    <w:rsid w:val="001C4AED"/>
    <w:rsid w:val="001E0C3D"/>
    <w:rsid w:val="001F7005"/>
    <w:rsid w:val="00202D78"/>
    <w:rsid w:val="00213B95"/>
    <w:rsid w:val="0023454A"/>
    <w:rsid w:val="00237413"/>
    <w:rsid w:val="0024384C"/>
    <w:rsid w:val="00261F88"/>
    <w:rsid w:val="0028134B"/>
    <w:rsid w:val="002821C2"/>
    <w:rsid w:val="002946B1"/>
    <w:rsid w:val="002C62AE"/>
    <w:rsid w:val="002D1080"/>
    <w:rsid w:val="00315767"/>
    <w:rsid w:val="0033574A"/>
    <w:rsid w:val="00337B0A"/>
    <w:rsid w:val="00344125"/>
    <w:rsid w:val="00354167"/>
    <w:rsid w:val="00376990"/>
    <w:rsid w:val="003A2A8C"/>
    <w:rsid w:val="003D04B1"/>
    <w:rsid w:val="00440FF9"/>
    <w:rsid w:val="004441B1"/>
    <w:rsid w:val="005102CA"/>
    <w:rsid w:val="00532D5D"/>
    <w:rsid w:val="00533015"/>
    <w:rsid w:val="00577569"/>
    <w:rsid w:val="005F2D7D"/>
    <w:rsid w:val="00605006"/>
    <w:rsid w:val="0061543D"/>
    <w:rsid w:val="00624DC3"/>
    <w:rsid w:val="006312F6"/>
    <w:rsid w:val="00633FDA"/>
    <w:rsid w:val="00666256"/>
    <w:rsid w:val="006A52DB"/>
    <w:rsid w:val="006E3383"/>
    <w:rsid w:val="006F2F44"/>
    <w:rsid w:val="007421A5"/>
    <w:rsid w:val="00795399"/>
    <w:rsid w:val="007C20F4"/>
    <w:rsid w:val="007E3F70"/>
    <w:rsid w:val="0080631C"/>
    <w:rsid w:val="00816A1F"/>
    <w:rsid w:val="008456C8"/>
    <w:rsid w:val="0087251D"/>
    <w:rsid w:val="00875B5F"/>
    <w:rsid w:val="00885365"/>
    <w:rsid w:val="008A359C"/>
    <w:rsid w:val="008D05CE"/>
    <w:rsid w:val="00934C8A"/>
    <w:rsid w:val="009566CC"/>
    <w:rsid w:val="009658FE"/>
    <w:rsid w:val="0097654B"/>
    <w:rsid w:val="009B1418"/>
    <w:rsid w:val="009C52C0"/>
    <w:rsid w:val="009D1ADC"/>
    <w:rsid w:val="009D2915"/>
    <w:rsid w:val="009D3D64"/>
    <w:rsid w:val="009E60AD"/>
    <w:rsid w:val="00A40CE0"/>
    <w:rsid w:val="00A7032A"/>
    <w:rsid w:val="00A86046"/>
    <w:rsid w:val="00A87CDD"/>
    <w:rsid w:val="00AA75E3"/>
    <w:rsid w:val="00AB7AC6"/>
    <w:rsid w:val="00AC7005"/>
    <w:rsid w:val="00AE46DA"/>
    <w:rsid w:val="00B01704"/>
    <w:rsid w:val="00B03967"/>
    <w:rsid w:val="00B13634"/>
    <w:rsid w:val="00B60F92"/>
    <w:rsid w:val="00B63E4F"/>
    <w:rsid w:val="00B72DC9"/>
    <w:rsid w:val="00BA52BA"/>
    <w:rsid w:val="00BE5618"/>
    <w:rsid w:val="00BF5D47"/>
    <w:rsid w:val="00C232B1"/>
    <w:rsid w:val="00C321C1"/>
    <w:rsid w:val="00C47A67"/>
    <w:rsid w:val="00CA5861"/>
    <w:rsid w:val="00CF279A"/>
    <w:rsid w:val="00D147AF"/>
    <w:rsid w:val="00D27E5E"/>
    <w:rsid w:val="00D27EA8"/>
    <w:rsid w:val="00D514C0"/>
    <w:rsid w:val="00D621A5"/>
    <w:rsid w:val="00D643CF"/>
    <w:rsid w:val="00D877E3"/>
    <w:rsid w:val="00D9092A"/>
    <w:rsid w:val="00DB712F"/>
    <w:rsid w:val="00DD6FAE"/>
    <w:rsid w:val="00DE5CF5"/>
    <w:rsid w:val="00DF6E24"/>
    <w:rsid w:val="00E330B2"/>
    <w:rsid w:val="00E76988"/>
    <w:rsid w:val="00E827AF"/>
    <w:rsid w:val="00E93559"/>
    <w:rsid w:val="00EA1994"/>
    <w:rsid w:val="00EA3D37"/>
    <w:rsid w:val="00EA7F1F"/>
    <w:rsid w:val="00EE0086"/>
    <w:rsid w:val="00F118DC"/>
    <w:rsid w:val="00F11A63"/>
    <w:rsid w:val="00F741CD"/>
    <w:rsid w:val="00F9001E"/>
    <w:rsid w:val="00F97584"/>
    <w:rsid w:val="00FB0FA5"/>
    <w:rsid w:val="00FC5A4F"/>
    <w:rsid w:val="00FD25C1"/>
    <w:rsid w:val="00FF1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chartTrackingRefBased/>
  <w15:docId w15:val="{DC0B4316-3619-4816-8829-B46E1E515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C8A"/>
    <w:rPr>
      <w:rFonts w:ascii="Bookman Old Style" w:hAnsi="Bookman Old Sty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0F4"/>
    <w:pPr>
      <w:tabs>
        <w:tab w:val="center" w:pos="4680"/>
        <w:tab w:val="right" w:pos="9360"/>
      </w:tabs>
      <w:spacing w:line="240" w:lineRule="auto"/>
    </w:pPr>
  </w:style>
  <w:style w:type="character" w:customStyle="1" w:styleId="HeaderChar">
    <w:name w:val="Header Char"/>
    <w:basedOn w:val="DefaultParagraphFont"/>
    <w:link w:val="Header"/>
    <w:uiPriority w:val="99"/>
    <w:rsid w:val="007C20F4"/>
  </w:style>
  <w:style w:type="paragraph" w:styleId="Footer">
    <w:name w:val="footer"/>
    <w:basedOn w:val="Normal"/>
    <w:link w:val="FooterChar"/>
    <w:uiPriority w:val="99"/>
    <w:unhideWhenUsed/>
    <w:rsid w:val="007C20F4"/>
    <w:pPr>
      <w:tabs>
        <w:tab w:val="center" w:pos="4680"/>
        <w:tab w:val="right" w:pos="9360"/>
      </w:tabs>
      <w:spacing w:line="240" w:lineRule="auto"/>
    </w:pPr>
  </w:style>
  <w:style w:type="character" w:customStyle="1" w:styleId="FooterChar">
    <w:name w:val="Footer Char"/>
    <w:basedOn w:val="DefaultParagraphFont"/>
    <w:link w:val="Footer"/>
    <w:uiPriority w:val="99"/>
    <w:rsid w:val="007C20F4"/>
  </w:style>
  <w:style w:type="table" w:styleId="TableGrid">
    <w:name w:val="Table Grid"/>
    <w:basedOn w:val="TableNormal"/>
    <w:uiPriority w:val="59"/>
    <w:rsid w:val="007C2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4C8A"/>
    <w:pPr>
      <w:ind w:left="720"/>
      <w:contextualSpacing/>
    </w:pPr>
  </w:style>
  <w:style w:type="character" w:styleId="Hyperlink">
    <w:name w:val="Hyperlink"/>
    <w:basedOn w:val="DefaultParagraphFont"/>
    <w:uiPriority w:val="99"/>
    <w:unhideWhenUsed/>
    <w:rsid w:val="001518F3"/>
    <w:rPr>
      <w:color w:val="0563C1" w:themeColor="hyperlink"/>
      <w:u w:val="single"/>
    </w:rPr>
  </w:style>
  <w:style w:type="paragraph" w:styleId="BalloonText">
    <w:name w:val="Balloon Text"/>
    <w:basedOn w:val="Normal"/>
    <w:link w:val="BalloonTextChar"/>
    <w:uiPriority w:val="99"/>
    <w:semiHidden/>
    <w:unhideWhenUsed/>
    <w:rsid w:val="00261F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F88"/>
    <w:rPr>
      <w:rFonts w:ascii="Segoe UI" w:hAnsi="Segoe UI" w:cs="Segoe UI"/>
      <w:sz w:val="18"/>
      <w:szCs w:val="18"/>
    </w:rPr>
  </w:style>
  <w:style w:type="character" w:styleId="FollowedHyperlink">
    <w:name w:val="FollowedHyperlink"/>
    <w:basedOn w:val="DefaultParagraphFont"/>
    <w:uiPriority w:val="99"/>
    <w:semiHidden/>
    <w:unhideWhenUsed/>
    <w:rsid w:val="001C4A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414467">
      <w:bodyDiv w:val="1"/>
      <w:marLeft w:val="0"/>
      <w:marRight w:val="0"/>
      <w:marTop w:val="0"/>
      <w:marBottom w:val="0"/>
      <w:divBdr>
        <w:top w:val="none" w:sz="0" w:space="0" w:color="auto"/>
        <w:left w:val="none" w:sz="0" w:space="0" w:color="auto"/>
        <w:bottom w:val="none" w:sz="0" w:space="0" w:color="auto"/>
        <w:right w:val="none" w:sz="0" w:space="0" w:color="auto"/>
      </w:divBdr>
    </w:div>
    <w:div w:id="1026255497">
      <w:bodyDiv w:val="1"/>
      <w:marLeft w:val="0"/>
      <w:marRight w:val="0"/>
      <w:marTop w:val="0"/>
      <w:marBottom w:val="0"/>
      <w:divBdr>
        <w:top w:val="none" w:sz="0" w:space="0" w:color="auto"/>
        <w:left w:val="none" w:sz="0" w:space="0" w:color="auto"/>
        <w:bottom w:val="none" w:sz="0" w:space="0" w:color="auto"/>
        <w:right w:val="none" w:sz="0" w:space="0" w:color="auto"/>
      </w:divBdr>
      <w:divsChild>
        <w:div w:id="2046977049">
          <w:marLeft w:val="0"/>
          <w:marRight w:val="0"/>
          <w:marTop w:val="0"/>
          <w:marBottom w:val="0"/>
          <w:divBdr>
            <w:top w:val="none" w:sz="0" w:space="0" w:color="auto"/>
            <w:left w:val="none" w:sz="0" w:space="0" w:color="auto"/>
            <w:bottom w:val="none" w:sz="0" w:space="0" w:color="auto"/>
            <w:right w:val="none" w:sz="0" w:space="0" w:color="auto"/>
          </w:divBdr>
          <w:divsChild>
            <w:div w:id="522675097">
              <w:marLeft w:val="0"/>
              <w:marRight w:val="0"/>
              <w:marTop w:val="0"/>
              <w:marBottom w:val="0"/>
              <w:divBdr>
                <w:top w:val="none" w:sz="0" w:space="0" w:color="auto"/>
                <w:left w:val="none" w:sz="0" w:space="0" w:color="auto"/>
                <w:bottom w:val="none" w:sz="0" w:space="0" w:color="auto"/>
                <w:right w:val="none" w:sz="0" w:space="0" w:color="auto"/>
              </w:divBdr>
              <w:divsChild>
                <w:div w:id="1856924213">
                  <w:marLeft w:val="0"/>
                  <w:marRight w:val="0"/>
                  <w:marTop w:val="100"/>
                  <w:marBottom w:val="100"/>
                  <w:divBdr>
                    <w:top w:val="none" w:sz="0" w:space="0" w:color="auto"/>
                    <w:left w:val="none" w:sz="0" w:space="0" w:color="auto"/>
                    <w:bottom w:val="none" w:sz="0" w:space="0" w:color="auto"/>
                    <w:right w:val="none" w:sz="0" w:space="0" w:color="auto"/>
                  </w:divBdr>
                  <w:divsChild>
                    <w:div w:id="742948112">
                      <w:marLeft w:val="0"/>
                      <w:marRight w:val="0"/>
                      <w:marTop w:val="0"/>
                      <w:marBottom w:val="0"/>
                      <w:divBdr>
                        <w:top w:val="none" w:sz="0" w:space="0" w:color="auto"/>
                        <w:left w:val="none" w:sz="0" w:space="0" w:color="auto"/>
                        <w:bottom w:val="none" w:sz="0" w:space="0" w:color="auto"/>
                        <w:right w:val="none" w:sz="0" w:space="0" w:color="auto"/>
                      </w:divBdr>
                      <w:divsChild>
                        <w:div w:id="81729102">
                          <w:marLeft w:val="2325"/>
                          <w:marRight w:val="0"/>
                          <w:marTop w:val="0"/>
                          <w:marBottom w:val="0"/>
                          <w:divBdr>
                            <w:top w:val="none" w:sz="0" w:space="0" w:color="auto"/>
                            <w:left w:val="none" w:sz="0" w:space="0" w:color="auto"/>
                            <w:bottom w:val="none" w:sz="0" w:space="0" w:color="auto"/>
                            <w:right w:val="none" w:sz="0" w:space="0" w:color="auto"/>
                          </w:divBdr>
                          <w:divsChild>
                            <w:div w:id="1618371611">
                              <w:marLeft w:val="0"/>
                              <w:marRight w:val="0"/>
                              <w:marTop w:val="0"/>
                              <w:marBottom w:val="0"/>
                              <w:divBdr>
                                <w:top w:val="none" w:sz="0" w:space="0" w:color="auto"/>
                                <w:left w:val="none" w:sz="0" w:space="0" w:color="auto"/>
                                <w:bottom w:val="none" w:sz="0" w:space="0" w:color="auto"/>
                                <w:right w:val="none" w:sz="0" w:space="0" w:color="auto"/>
                              </w:divBdr>
                              <w:divsChild>
                                <w:div w:id="915675887">
                                  <w:marLeft w:val="0"/>
                                  <w:marRight w:val="0"/>
                                  <w:marTop w:val="0"/>
                                  <w:marBottom w:val="0"/>
                                  <w:divBdr>
                                    <w:top w:val="none" w:sz="0" w:space="0" w:color="auto"/>
                                    <w:left w:val="none" w:sz="0" w:space="0" w:color="auto"/>
                                    <w:bottom w:val="none" w:sz="0" w:space="0" w:color="auto"/>
                                    <w:right w:val="none" w:sz="0" w:space="0" w:color="auto"/>
                                  </w:divBdr>
                                  <w:divsChild>
                                    <w:div w:id="1641030917">
                                      <w:marLeft w:val="0"/>
                                      <w:marRight w:val="0"/>
                                      <w:marTop w:val="0"/>
                                      <w:marBottom w:val="0"/>
                                      <w:divBdr>
                                        <w:top w:val="none" w:sz="0" w:space="0" w:color="auto"/>
                                        <w:left w:val="none" w:sz="0" w:space="0" w:color="auto"/>
                                        <w:bottom w:val="none" w:sz="0" w:space="0" w:color="auto"/>
                                        <w:right w:val="none" w:sz="0" w:space="0" w:color="auto"/>
                                      </w:divBdr>
                                      <w:divsChild>
                                        <w:div w:id="570778871">
                                          <w:marLeft w:val="0"/>
                                          <w:marRight w:val="0"/>
                                          <w:marTop w:val="0"/>
                                          <w:marBottom w:val="0"/>
                                          <w:divBdr>
                                            <w:top w:val="none" w:sz="0" w:space="0" w:color="auto"/>
                                            <w:left w:val="none" w:sz="0" w:space="0" w:color="auto"/>
                                            <w:bottom w:val="none" w:sz="0" w:space="0" w:color="auto"/>
                                            <w:right w:val="none" w:sz="0" w:space="0" w:color="auto"/>
                                          </w:divBdr>
                                          <w:divsChild>
                                            <w:div w:id="1507402795">
                                              <w:marLeft w:val="0"/>
                                              <w:marRight w:val="0"/>
                                              <w:marTop w:val="0"/>
                                              <w:marBottom w:val="0"/>
                                              <w:divBdr>
                                                <w:top w:val="none" w:sz="0" w:space="0" w:color="auto"/>
                                                <w:left w:val="none" w:sz="0" w:space="0" w:color="auto"/>
                                                <w:bottom w:val="none" w:sz="0" w:space="0" w:color="auto"/>
                                                <w:right w:val="none" w:sz="0" w:space="0" w:color="auto"/>
                                              </w:divBdr>
                                              <w:divsChild>
                                                <w:div w:id="10898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446545">
      <w:bodyDiv w:val="1"/>
      <w:marLeft w:val="0"/>
      <w:marRight w:val="0"/>
      <w:marTop w:val="0"/>
      <w:marBottom w:val="0"/>
      <w:divBdr>
        <w:top w:val="none" w:sz="0" w:space="0" w:color="auto"/>
        <w:left w:val="none" w:sz="0" w:space="0" w:color="auto"/>
        <w:bottom w:val="none" w:sz="0" w:space="0" w:color="auto"/>
        <w:right w:val="none" w:sz="0" w:space="0" w:color="auto"/>
      </w:divBdr>
    </w:div>
    <w:div w:id="1909682450">
      <w:bodyDiv w:val="1"/>
      <w:marLeft w:val="0"/>
      <w:marRight w:val="0"/>
      <w:marTop w:val="0"/>
      <w:marBottom w:val="0"/>
      <w:divBdr>
        <w:top w:val="none" w:sz="0" w:space="0" w:color="auto"/>
        <w:left w:val="none" w:sz="0" w:space="0" w:color="auto"/>
        <w:bottom w:val="none" w:sz="0" w:space="0" w:color="auto"/>
        <w:right w:val="none" w:sz="0" w:space="0" w:color="auto"/>
      </w:divBdr>
      <w:divsChild>
        <w:div w:id="909119288">
          <w:marLeft w:val="0"/>
          <w:marRight w:val="0"/>
          <w:marTop w:val="0"/>
          <w:marBottom w:val="0"/>
          <w:divBdr>
            <w:top w:val="none" w:sz="0" w:space="0" w:color="auto"/>
            <w:left w:val="none" w:sz="0" w:space="0" w:color="auto"/>
            <w:bottom w:val="none" w:sz="0" w:space="0" w:color="auto"/>
            <w:right w:val="none" w:sz="0" w:space="0" w:color="auto"/>
          </w:divBdr>
          <w:divsChild>
            <w:div w:id="1661349863">
              <w:marLeft w:val="0"/>
              <w:marRight w:val="0"/>
              <w:marTop w:val="0"/>
              <w:marBottom w:val="0"/>
              <w:divBdr>
                <w:top w:val="none" w:sz="0" w:space="0" w:color="auto"/>
                <w:left w:val="none" w:sz="0" w:space="0" w:color="auto"/>
                <w:bottom w:val="none" w:sz="0" w:space="0" w:color="auto"/>
                <w:right w:val="none" w:sz="0" w:space="0" w:color="auto"/>
              </w:divBdr>
              <w:divsChild>
                <w:div w:id="1418287496">
                  <w:marLeft w:val="0"/>
                  <w:marRight w:val="0"/>
                  <w:marTop w:val="100"/>
                  <w:marBottom w:val="100"/>
                  <w:divBdr>
                    <w:top w:val="none" w:sz="0" w:space="0" w:color="auto"/>
                    <w:left w:val="none" w:sz="0" w:space="0" w:color="auto"/>
                    <w:bottom w:val="none" w:sz="0" w:space="0" w:color="auto"/>
                    <w:right w:val="none" w:sz="0" w:space="0" w:color="auto"/>
                  </w:divBdr>
                  <w:divsChild>
                    <w:div w:id="1061321909">
                      <w:marLeft w:val="0"/>
                      <w:marRight w:val="0"/>
                      <w:marTop w:val="0"/>
                      <w:marBottom w:val="0"/>
                      <w:divBdr>
                        <w:top w:val="none" w:sz="0" w:space="0" w:color="auto"/>
                        <w:left w:val="none" w:sz="0" w:space="0" w:color="auto"/>
                        <w:bottom w:val="none" w:sz="0" w:space="0" w:color="auto"/>
                        <w:right w:val="none" w:sz="0" w:space="0" w:color="auto"/>
                      </w:divBdr>
                      <w:divsChild>
                        <w:div w:id="831608239">
                          <w:marLeft w:val="2325"/>
                          <w:marRight w:val="0"/>
                          <w:marTop w:val="0"/>
                          <w:marBottom w:val="0"/>
                          <w:divBdr>
                            <w:top w:val="none" w:sz="0" w:space="0" w:color="auto"/>
                            <w:left w:val="none" w:sz="0" w:space="0" w:color="auto"/>
                            <w:bottom w:val="none" w:sz="0" w:space="0" w:color="auto"/>
                            <w:right w:val="none" w:sz="0" w:space="0" w:color="auto"/>
                          </w:divBdr>
                          <w:divsChild>
                            <w:div w:id="2057002499">
                              <w:marLeft w:val="0"/>
                              <w:marRight w:val="0"/>
                              <w:marTop w:val="0"/>
                              <w:marBottom w:val="0"/>
                              <w:divBdr>
                                <w:top w:val="none" w:sz="0" w:space="0" w:color="auto"/>
                                <w:left w:val="none" w:sz="0" w:space="0" w:color="auto"/>
                                <w:bottom w:val="none" w:sz="0" w:space="0" w:color="auto"/>
                                <w:right w:val="none" w:sz="0" w:space="0" w:color="auto"/>
                              </w:divBdr>
                              <w:divsChild>
                                <w:div w:id="1218397058">
                                  <w:marLeft w:val="0"/>
                                  <w:marRight w:val="0"/>
                                  <w:marTop w:val="0"/>
                                  <w:marBottom w:val="0"/>
                                  <w:divBdr>
                                    <w:top w:val="none" w:sz="0" w:space="0" w:color="auto"/>
                                    <w:left w:val="none" w:sz="0" w:space="0" w:color="auto"/>
                                    <w:bottom w:val="none" w:sz="0" w:space="0" w:color="auto"/>
                                    <w:right w:val="none" w:sz="0" w:space="0" w:color="auto"/>
                                  </w:divBdr>
                                  <w:divsChild>
                                    <w:div w:id="1146165061">
                                      <w:marLeft w:val="0"/>
                                      <w:marRight w:val="0"/>
                                      <w:marTop w:val="0"/>
                                      <w:marBottom w:val="0"/>
                                      <w:divBdr>
                                        <w:top w:val="none" w:sz="0" w:space="0" w:color="auto"/>
                                        <w:left w:val="none" w:sz="0" w:space="0" w:color="auto"/>
                                        <w:bottom w:val="none" w:sz="0" w:space="0" w:color="auto"/>
                                        <w:right w:val="none" w:sz="0" w:space="0" w:color="auto"/>
                                      </w:divBdr>
                                      <w:divsChild>
                                        <w:div w:id="1176379107">
                                          <w:marLeft w:val="0"/>
                                          <w:marRight w:val="0"/>
                                          <w:marTop w:val="0"/>
                                          <w:marBottom w:val="0"/>
                                          <w:divBdr>
                                            <w:top w:val="none" w:sz="0" w:space="0" w:color="auto"/>
                                            <w:left w:val="none" w:sz="0" w:space="0" w:color="auto"/>
                                            <w:bottom w:val="none" w:sz="0" w:space="0" w:color="auto"/>
                                            <w:right w:val="none" w:sz="0" w:space="0" w:color="auto"/>
                                          </w:divBdr>
                                          <w:divsChild>
                                            <w:div w:id="1716849490">
                                              <w:marLeft w:val="0"/>
                                              <w:marRight w:val="0"/>
                                              <w:marTop w:val="0"/>
                                              <w:marBottom w:val="0"/>
                                              <w:divBdr>
                                                <w:top w:val="none" w:sz="0" w:space="0" w:color="auto"/>
                                                <w:left w:val="none" w:sz="0" w:space="0" w:color="auto"/>
                                                <w:bottom w:val="none" w:sz="0" w:space="0" w:color="auto"/>
                                                <w:right w:val="none" w:sz="0" w:space="0" w:color="auto"/>
                                              </w:divBdr>
                                              <w:divsChild>
                                                <w:div w:id="11186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868743">
      <w:bodyDiv w:val="1"/>
      <w:marLeft w:val="0"/>
      <w:marRight w:val="0"/>
      <w:marTop w:val="0"/>
      <w:marBottom w:val="0"/>
      <w:divBdr>
        <w:top w:val="none" w:sz="0" w:space="0" w:color="auto"/>
        <w:left w:val="none" w:sz="0" w:space="0" w:color="auto"/>
        <w:bottom w:val="none" w:sz="0" w:space="0" w:color="auto"/>
        <w:right w:val="none" w:sz="0" w:space="0" w:color="auto"/>
      </w:divBdr>
    </w:div>
    <w:div w:id="2034305563">
      <w:bodyDiv w:val="1"/>
      <w:marLeft w:val="0"/>
      <w:marRight w:val="0"/>
      <w:marTop w:val="0"/>
      <w:marBottom w:val="0"/>
      <w:divBdr>
        <w:top w:val="none" w:sz="0" w:space="0" w:color="auto"/>
        <w:left w:val="none" w:sz="0" w:space="0" w:color="auto"/>
        <w:bottom w:val="none" w:sz="0" w:space="0" w:color="auto"/>
        <w:right w:val="none" w:sz="0" w:space="0" w:color="auto"/>
      </w:divBdr>
    </w:div>
    <w:div w:id="2064789782">
      <w:bodyDiv w:val="1"/>
      <w:marLeft w:val="0"/>
      <w:marRight w:val="0"/>
      <w:marTop w:val="0"/>
      <w:marBottom w:val="0"/>
      <w:divBdr>
        <w:top w:val="none" w:sz="0" w:space="0" w:color="auto"/>
        <w:left w:val="none" w:sz="0" w:space="0" w:color="auto"/>
        <w:bottom w:val="none" w:sz="0" w:space="0" w:color="auto"/>
        <w:right w:val="none" w:sz="0" w:space="0" w:color="auto"/>
      </w:divBdr>
    </w:div>
    <w:div w:id="206644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footer" Target="footer1.xml"/><Relationship Id="rId39" Type="http://schemas.openxmlformats.org/officeDocument/2006/relationships/hyperlink" Target="http://portal.dot.state.oh.us/divisions/communications/images/Photo%20Week/District%2003/Picture%20204.jpg" TargetMode="External"/><Relationship Id="rId21" Type="http://schemas.openxmlformats.org/officeDocument/2006/relationships/hyperlink" Target="http://portal.dot.state.oh.us/divisions/communications/images/2011%20Construction%20Brochures/D9%20LAW-93C%20IR%20Bridge.jpg"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ot.state.oh.us/Divisions/Engineering/Roadway/DesignStandards/traffic/SCD/Documents/MT_09720_01-16-2015.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t.state.oh.us/Divisions/Engineering/Geotechnical/Geotechnical_Documents/PRWS_Approval.pdf" TargetMode="External"/><Relationship Id="rId24"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hyperlink" Target="https://www.dot.state.oh.us/Divisions/ConstructionMgt/Specification%20Files/914_04152016_for_2016.pdf" TargetMode="External"/><Relationship Id="rId40" Type="http://schemas.openxmlformats.org/officeDocument/2006/relationships/image" Target="media/image12.png"/><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dot.state.oh.us/Divisions/ConstructionMgt/Materials/Pages/default.aspx" TargetMode="External"/><Relationship Id="rId23" Type="http://schemas.microsoft.com/office/2007/relationships/hdphoto" Target="media/hdphoto1.wdp"/><Relationship Id="rId28" Type="http://schemas.openxmlformats.org/officeDocument/2006/relationships/header" Target="header3.xml"/><Relationship Id="rId36" Type="http://schemas.openxmlformats.org/officeDocument/2006/relationships/hyperlink" Target="https://www.dot.state.oh.us/Divisions/Engineering/Roadway/TrafficControl/MOTRumble/Approved%20Temporary%20Portable%20Rumble%20Strips%20-%204-10-15.pdf" TargetMode="External"/><Relationship Id="rId10" Type="http://schemas.openxmlformats.org/officeDocument/2006/relationships/hyperlink" Target="mailto:brad.young2@dot.ohio.gov" TargetMode="External"/><Relationship Id="rId19" Type="http://schemas.openxmlformats.org/officeDocument/2006/relationships/hyperlink" Target="https://www.dot.state.oh.us/Divisions/ConstructionMgt/Specification%20Files/814_04152016_for_2016.pdf" TargetMode="External"/><Relationship Id="rId31" Type="http://schemas.openxmlformats.org/officeDocument/2006/relationships/image" Target="media/image8.jpeg"/><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pinternetdev.dot.state.oh.us/Divisions/ConstructionMgt/Materials/Approved%20List/APL-Listing-Fog-Seal.pdf" TargetMode="Externa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image" Target="media/image7.jpeg"/><Relationship Id="rId35" Type="http://schemas.microsoft.com/office/2007/relationships/hdphoto" Target="media/hdphoto2.wdp"/><Relationship Id="rId43" Type="http://schemas.openxmlformats.org/officeDocument/2006/relationships/customXml" Target="../customXml/item2.xml"/><Relationship Id="rId8" Type="http://schemas.openxmlformats.org/officeDocument/2006/relationships/hyperlink" Target="mailto:brad.young2@dot.ohio.gov"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dot.state.oh.us/Divisions/ConstructionMgt/Materials/Pages/default.aspx" TargetMode="External"/><Relationship Id="rId25"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hyperlink" Target="http://portal.dot.state.oh.us/Divisions/Operations/MaintAdmin/Pages/Rumble_Strip_Reporting.aspx" TargetMode="External"/><Relationship Id="rId20" Type="http://schemas.openxmlformats.org/officeDocument/2006/relationships/hyperlink" Target="mailto:brad.young2@dot.ohio.gov" TargetMode="External"/><Relationship Id="rId4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E8F17A2A0F214788F4B264E3886875" ma:contentTypeVersion="9" ma:contentTypeDescription="Create a new document." ma:contentTypeScope="" ma:versionID="78330fc13541708bfa2f7e93abf7c431">
  <xsd:schema xmlns:xsd="http://www.w3.org/2001/XMLSchema" xmlns:xs="http://www.w3.org/2001/XMLSchema" xmlns:p="http://schemas.microsoft.com/office/2006/metadata/properties" targetNamespace="http://schemas.microsoft.com/office/2006/metadata/properties" ma:root="true" ma:fieldsID="adb877a061c50b7eeb70172cdd5c5d1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4A65B0-7280-42AA-AB0D-2A653A7B8839}"/>
</file>

<file path=customXml/itemProps2.xml><?xml version="1.0" encoding="utf-8"?>
<ds:datastoreItem xmlns:ds="http://schemas.openxmlformats.org/officeDocument/2006/customXml" ds:itemID="{137596E7-4FF7-4589-88FB-B680AF34AA8B}"/>
</file>

<file path=customXml/itemProps3.xml><?xml version="1.0" encoding="utf-8"?>
<ds:datastoreItem xmlns:ds="http://schemas.openxmlformats.org/officeDocument/2006/customXml" ds:itemID="{11E20122-7B51-402B-BF88-62382EB9BD76}"/>
</file>

<file path=customXml/itemProps4.xml><?xml version="1.0" encoding="utf-8"?>
<ds:datastoreItem xmlns:ds="http://schemas.openxmlformats.org/officeDocument/2006/customXml" ds:itemID="{158A77F9-36E6-4A23-A013-A124FCAD62FB}"/>
</file>

<file path=docProps/app.xml><?xml version="1.0" encoding="utf-8"?>
<Properties xmlns="http://schemas.openxmlformats.org/officeDocument/2006/extended-properties" xmlns:vt="http://schemas.openxmlformats.org/officeDocument/2006/docPropsVTypes">
  <Template>Normal.dotm</Template>
  <TotalTime>19</TotalTime>
  <Pages>5</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6391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Eline</dc:creator>
  <cp:keywords/>
  <dc:description/>
  <cp:lastModifiedBy>Abdul Qayum</cp:lastModifiedBy>
  <cp:revision>8</cp:revision>
  <cp:lastPrinted>2016-01-29T12:56:00Z</cp:lastPrinted>
  <dcterms:created xsi:type="dcterms:W3CDTF">2016-06-30T14:04:00Z</dcterms:created>
  <dcterms:modified xsi:type="dcterms:W3CDTF">2017-01-19T15:17:00Z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0x01010000E8F17A2A0F214788F4B264E3886875</vt:lpwstr>
  </property>
</Properties>
</file>